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F71B" w14:textId="77777777" w:rsidR="003162FC" w:rsidRDefault="003162FC" w:rsidP="000566C0">
      <w:pPr>
        <w:jc w:val="center"/>
        <w:rPr>
          <w:rFonts w:ascii="Calibri" w:hAnsi="Calibri" w:cs="Arial"/>
          <w:b/>
          <w:bCs/>
          <w:sz w:val="24"/>
        </w:rPr>
      </w:pPr>
    </w:p>
    <w:p w14:paraId="6C36C5DB" w14:textId="77777777" w:rsidR="003162FC" w:rsidRDefault="003162FC" w:rsidP="000566C0">
      <w:pPr>
        <w:jc w:val="center"/>
        <w:rPr>
          <w:rFonts w:ascii="Calibri" w:hAnsi="Calibri" w:cs="Arial"/>
          <w:b/>
          <w:bCs/>
          <w:sz w:val="24"/>
        </w:rPr>
      </w:pPr>
    </w:p>
    <w:p w14:paraId="0D7453D6" w14:textId="77777777" w:rsidR="00B24724" w:rsidRPr="00B6309D" w:rsidRDefault="00B24724" w:rsidP="000566C0">
      <w:pPr>
        <w:jc w:val="center"/>
        <w:rPr>
          <w:rFonts w:ascii="Calibri" w:hAnsi="Calibri" w:cs="Arial"/>
          <w:b/>
          <w:bCs/>
          <w:sz w:val="24"/>
        </w:rPr>
      </w:pPr>
    </w:p>
    <w:p w14:paraId="37245F04" w14:textId="77777777" w:rsidR="000566C0" w:rsidRPr="00B6309D" w:rsidRDefault="000566C0" w:rsidP="000566C0">
      <w:pPr>
        <w:jc w:val="center"/>
        <w:rPr>
          <w:rFonts w:ascii="Calibri" w:hAnsi="Calibri" w:cs="Arial"/>
          <w:b/>
          <w:bCs/>
          <w:sz w:val="24"/>
        </w:rPr>
      </w:pPr>
    </w:p>
    <w:p w14:paraId="19C66594" w14:textId="77777777" w:rsidR="003162FC" w:rsidRPr="00651260" w:rsidRDefault="003162FC" w:rsidP="003162FC">
      <w:pPr>
        <w:rPr>
          <w:rFonts w:ascii="Calibri" w:hAnsi="Calibri" w:cs="Arial"/>
          <w:sz w:val="56"/>
          <w:szCs w:val="56"/>
        </w:rPr>
      </w:pPr>
      <w:r w:rsidRPr="00651260">
        <w:rPr>
          <w:rFonts w:ascii="Calibri" w:hAnsi="Calibri" w:cs="Arial"/>
          <w:sz w:val="56"/>
          <w:szCs w:val="56"/>
        </w:rPr>
        <w:t xml:space="preserve">Disability Advisory Committee </w:t>
      </w:r>
    </w:p>
    <w:p w14:paraId="4C5231FF" w14:textId="77777777" w:rsidR="000566C0" w:rsidRPr="00651260" w:rsidRDefault="000566C0" w:rsidP="000566C0">
      <w:pPr>
        <w:jc w:val="center"/>
        <w:rPr>
          <w:rFonts w:ascii="Calibri" w:hAnsi="Calibri" w:cs="Arial"/>
          <w:b/>
          <w:bCs/>
          <w:sz w:val="16"/>
        </w:rPr>
      </w:pPr>
    </w:p>
    <w:p w14:paraId="66A4889E" w14:textId="77777777" w:rsidR="002E70AE" w:rsidRPr="00651260" w:rsidRDefault="002E70AE" w:rsidP="002E70AE">
      <w:pPr>
        <w:pStyle w:val="Heading1"/>
        <w:rPr>
          <w:b/>
          <w:bCs/>
          <w:color w:val="002060"/>
        </w:rPr>
      </w:pPr>
      <w:r w:rsidRPr="00651260">
        <w:rPr>
          <w:b/>
          <w:bCs/>
          <w:color w:val="002060"/>
        </w:rPr>
        <w:t xml:space="preserve">Terms Of Reference </w:t>
      </w:r>
    </w:p>
    <w:p w14:paraId="615D9EB5" w14:textId="77777777" w:rsidR="00B24724" w:rsidRPr="00651260" w:rsidRDefault="00B24724" w:rsidP="000566C0">
      <w:pPr>
        <w:jc w:val="center"/>
        <w:rPr>
          <w:rFonts w:ascii="Calibri" w:hAnsi="Calibri" w:cs="Arial"/>
          <w:b/>
          <w:bCs/>
          <w:sz w:val="24"/>
        </w:rPr>
      </w:pPr>
    </w:p>
    <w:p w14:paraId="26C03FE4" w14:textId="77777777" w:rsidR="002E70AE" w:rsidRPr="00651260" w:rsidRDefault="002E70AE" w:rsidP="002E70AE">
      <w:pPr>
        <w:pStyle w:val="Heading1"/>
        <w:rPr>
          <w:rFonts w:ascii="Calibri Light" w:eastAsiaTheme="minorEastAsia" w:hAnsi="Calibri Light" w:cstheme="minorBidi"/>
          <w:b/>
          <w:iCs/>
          <w:color w:val="5A5A5A" w:themeColor="text1" w:themeTint="A5"/>
          <w:spacing w:val="15"/>
          <w:sz w:val="22"/>
          <w:szCs w:val="20"/>
        </w:rPr>
      </w:pPr>
      <w:r w:rsidRPr="00651260">
        <w:rPr>
          <w:rFonts w:ascii="Calibri Light" w:eastAsiaTheme="minorEastAsia" w:hAnsi="Calibri Light" w:cstheme="minorBidi"/>
          <w:iCs/>
          <w:color w:val="5A5A5A" w:themeColor="text1" w:themeTint="A5"/>
          <w:spacing w:val="15"/>
          <w:sz w:val="22"/>
          <w:szCs w:val="20"/>
        </w:rPr>
        <w:t>Updated March 2025</w:t>
      </w:r>
    </w:p>
    <w:p w14:paraId="1704DDFB" w14:textId="77777777" w:rsidR="003162FC" w:rsidRPr="00651260" w:rsidRDefault="003162FC" w:rsidP="003162FC">
      <w:pPr>
        <w:rPr>
          <w:rFonts w:ascii="Calibri" w:hAnsi="Calibri" w:cs="Arial"/>
          <w:sz w:val="24"/>
          <w:u w:val="single"/>
        </w:rPr>
      </w:pPr>
    </w:p>
    <w:p w14:paraId="45681C89" w14:textId="6E1783CB" w:rsidR="004A2168" w:rsidRPr="00651260" w:rsidRDefault="004A2168" w:rsidP="003162FC">
      <w:pPr>
        <w:rPr>
          <w:rFonts w:ascii="Calibri" w:hAnsi="Calibri" w:cs="Arial"/>
          <w:b/>
          <w:bCs/>
          <w:color w:val="002060"/>
          <w:sz w:val="32"/>
          <w:szCs w:val="32"/>
        </w:rPr>
      </w:pPr>
      <w:r w:rsidRPr="00651260">
        <w:rPr>
          <w:rFonts w:ascii="Calibri" w:hAnsi="Calibri" w:cs="Arial"/>
          <w:b/>
          <w:bCs/>
          <w:color w:val="002060"/>
          <w:sz w:val="32"/>
          <w:szCs w:val="32"/>
        </w:rPr>
        <w:t>Scope</w:t>
      </w:r>
    </w:p>
    <w:p w14:paraId="2CEEA180" w14:textId="77777777" w:rsidR="004A2168" w:rsidRPr="00651260" w:rsidRDefault="004A2168" w:rsidP="003162FC">
      <w:pPr>
        <w:rPr>
          <w:rFonts w:ascii="Calibri" w:hAnsi="Calibri" w:cs="Arial"/>
          <w:sz w:val="24"/>
          <w:u w:val="single"/>
        </w:rPr>
      </w:pPr>
    </w:p>
    <w:p w14:paraId="0352E288" w14:textId="2010F3D1" w:rsidR="003162FC" w:rsidRPr="00651260" w:rsidRDefault="003162FC" w:rsidP="003162FC">
      <w:pPr>
        <w:rPr>
          <w:rFonts w:ascii="Calibri" w:hAnsi="Calibri" w:cs="Arial"/>
          <w:sz w:val="24"/>
          <w:u w:val="single"/>
        </w:rPr>
      </w:pPr>
      <w:r w:rsidRPr="00651260">
        <w:rPr>
          <w:rFonts w:ascii="Calibri" w:hAnsi="Calibri" w:cs="Arial"/>
          <w:sz w:val="24"/>
        </w:rPr>
        <w:t xml:space="preserve">The aim of the </w:t>
      </w:r>
      <w:r w:rsidR="009250DE" w:rsidRPr="00651260">
        <w:rPr>
          <w:rFonts w:ascii="Calibri" w:hAnsi="Calibri" w:cs="Arial"/>
          <w:sz w:val="24"/>
        </w:rPr>
        <w:t>Disability Advisory Committee (DAC)</w:t>
      </w:r>
      <w:r w:rsidRPr="00651260">
        <w:rPr>
          <w:rFonts w:ascii="Calibri" w:hAnsi="Calibri" w:cs="Arial"/>
          <w:sz w:val="24"/>
        </w:rPr>
        <w:t xml:space="preserve"> is to provide Council advice on issues relating to the needs of people with a disability, their </w:t>
      </w:r>
      <w:proofErr w:type="spellStart"/>
      <w:r w:rsidRPr="00651260">
        <w:rPr>
          <w:rFonts w:ascii="Calibri" w:hAnsi="Calibri" w:cs="Arial"/>
          <w:sz w:val="24"/>
        </w:rPr>
        <w:t>carers</w:t>
      </w:r>
      <w:proofErr w:type="spellEnd"/>
      <w:r w:rsidRPr="00651260">
        <w:rPr>
          <w:rFonts w:ascii="Calibri" w:hAnsi="Calibri" w:cs="Arial"/>
          <w:sz w:val="24"/>
        </w:rPr>
        <w:t xml:space="preserve"> and families and on the implementation of Council’s </w:t>
      </w:r>
      <w:r w:rsidRPr="00651260">
        <w:rPr>
          <w:rFonts w:ascii="Calibri" w:hAnsi="Calibri" w:cs="Arial"/>
          <w:i/>
          <w:sz w:val="24"/>
        </w:rPr>
        <w:t xml:space="preserve">Health and Wellbeing Plan 2021-2025. </w:t>
      </w:r>
    </w:p>
    <w:p w14:paraId="202A2649" w14:textId="77777777" w:rsidR="000566C0" w:rsidRPr="00651260" w:rsidRDefault="000566C0" w:rsidP="004A2168">
      <w:pPr>
        <w:rPr>
          <w:rFonts w:ascii="Calibri" w:hAnsi="Calibri" w:cs="Arial"/>
          <w:sz w:val="18"/>
          <w:szCs w:val="18"/>
        </w:rPr>
      </w:pPr>
    </w:p>
    <w:p w14:paraId="0C0B7A17" w14:textId="30B4B719" w:rsidR="000566C0" w:rsidRPr="00651260" w:rsidRDefault="000566C0" w:rsidP="000566C0">
      <w:pPr>
        <w:ind w:left="1440" w:hanging="1440"/>
        <w:rPr>
          <w:rFonts w:ascii="Calibri" w:hAnsi="Calibri" w:cs="Arial"/>
          <w:color w:val="002060"/>
          <w:sz w:val="32"/>
          <w:szCs w:val="24"/>
        </w:rPr>
      </w:pPr>
      <w:r w:rsidRPr="00651260">
        <w:rPr>
          <w:rFonts w:ascii="Calibri" w:hAnsi="Calibri" w:cs="Arial"/>
          <w:b/>
          <w:bCs/>
          <w:color w:val="002060"/>
          <w:sz w:val="32"/>
          <w:szCs w:val="24"/>
        </w:rPr>
        <w:t>Objectives</w:t>
      </w:r>
    </w:p>
    <w:p w14:paraId="2F578758" w14:textId="77777777" w:rsidR="000566C0" w:rsidRPr="00651260" w:rsidRDefault="000566C0" w:rsidP="000566C0">
      <w:pPr>
        <w:ind w:left="1440" w:hanging="1440"/>
        <w:rPr>
          <w:rFonts w:ascii="Calibri" w:hAnsi="Calibri" w:cs="Arial"/>
          <w:sz w:val="24"/>
        </w:rPr>
      </w:pPr>
    </w:p>
    <w:p w14:paraId="18BD9BA9" w14:textId="4DA64B16" w:rsidR="000566C0" w:rsidRPr="00651260" w:rsidRDefault="000566C0" w:rsidP="00B24724">
      <w:pPr>
        <w:numPr>
          <w:ilvl w:val="0"/>
          <w:numId w:val="10"/>
        </w:numPr>
        <w:rPr>
          <w:rFonts w:ascii="Calibri" w:hAnsi="Calibri" w:cs="Arial"/>
          <w:sz w:val="24"/>
        </w:rPr>
      </w:pPr>
      <w:r w:rsidRPr="00651260">
        <w:rPr>
          <w:rFonts w:ascii="Calibri" w:hAnsi="Calibri" w:cs="Arial"/>
          <w:sz w:val="24"/>
        </w:rPr>
        <w:t xml:space="preserve">Provide advice to Council on issues and barriers that affect people with disabilities and their </w:t>
      </w:r>
      <w:proofErr w:type="spellStart"/>
      <w:r w:rsidRPr="00651260">
        <w:rPr>
          <w:rFonts w:ascii="Calibri" w:hAnsi="Calibri" w:cs="Arial"/>
          <w:sz w:val="24"/>
        </w:rPr>
        <w:t>carers</w:t>
      </w:r>
      <w:proofErr w:type="spellEnd"/>
      <w:r w:rsidR="00ED5C23" w:rsidRPr="00651260">
        <w:rPr>
          <w:rFonts w:ascii="Calibri" w:hAnsi="Calibri" w:cs="Arial"/>
          <w:sz w:val="24"/>
        </w:rPr>
        <w:t>,</w:t>
      </w:r>
    </w:p>
    <w:p w14:paraId="50D4837B" w14:textId="41F17924" w:rsidR="000566C0" w:rsidRPr="00651260" w:rsidRDefault="000566C0" w:rsidP="00B24724">
      <w:pPr>
        <w:numPr>
          <w:ilvl w:val="0"/>
          <w:numId w:val="10"/>
        </w:numPr>
        <w:rPr>
          <w:rFonts w:ascii="Calibri" w:hAnsi="Calibri" w:cs="Arial"/>
          <w:sz w:val="24"/>
        </w:rPr>
      </w:pPr>
      <w:r w:rsidRPr="00651260">
        <w:rPr>
          <w:rFonts w:ascii="Calibri" w:hAnsi="Calibri" w:cs="Arial"/>
          <w:sz w:val="24"/>
        </w:rPr>
        <w:t>Advocate on behalf of people with a disability</w:t>
      </w:r>
      <w:r w:rsidR="00ED5C23" w:rsidRPr="00651260">
        <w:rPr>
          <w:rFonts w:ascii="Calibri" w:hAnsi="Calibri" w:cs="Arial"/>
          <w:sz w:val="24"/>
        </w:rPr>
        <w:t>,</w:t>
      </w:r>
    </w:p>
    <w:p w14:paraId="780237D0" w14:textId="063BDF48" w:rsidR="000566C0" w:rsidRPr="00651260" w:rsidRDefault="000566C0" w:rsidP="00B24724">
      <w:pPr>
        <w:numPr>
          <w:ilvl w:val="0"/>
          <w:numId w:val="10"/>
        </w:numPr>
        <w:rPr>
          <w:rFonts w:ascii="Calibri" w:hAnsi="Calibri" w:cs="Arial"/>
          <w:sz w:val="24"/>
        </w:rPr>
      </w:pPr>
      <w:r w:rsidRPr="00651260">
        <w:rPr>
          <w:rFonts w:ascii="Calibri" w:hAnsi="Calibri" w:cs="Arial"/>
          <w:sz w:val="24"/>
        </w:rPr>
        <w:t>Consider and provide advice to Council on key Government initiatives, programs and reviews</w:t>
      </w:r>
      <w:r w:rsidR="00ED5C23" w:rsidRPr="00651260">
        <w:rPr>
          <w:rFonts w:ascii="Calibri" w:hAnsi="Calibri" w:cs="Arial"/>
          <w:sz w:val="24"/>
        </w:rPr>
        <w:t>,</w:t>
      </w:r>
    </w:p>
    <w:p w14:paraId="73448FF5" w14:textId="67C12574" w:rsidR="000566C0" w:rsidRPr="00651260" w:rsidRDefault="000566C0" w:rsidP="00B24724">
      <w:pPr>
        <w:numPr>
          <w:ilvl w:val="0"/>
          <w:numId w:val="10"/>
        </w:numPr>
        <w:rPr>
          <w:rFonts w:ascii="Calibri" w:hAnsi="Calibri" w:cs="Arial"/>
          <w:sz w:val="24"/>
        </w:rPr>
      </w:pPr>
      <w:r w:rsidRPr="00651260">
        <w:rPr>
          <w:rFonts w:ascii="Calibri" w:hAnsi="Calibri" w:cs="Arial"/>
          <w:sz w:val="24"/>
        </w:rPr>
        <w:t>Contribute to the promotion of Council and community collaborations that support and promote the inclusion of people</w:t>
      </w:r>
      <w:r w:rsidR="00937DF4" w:rsidRPr="00651260">
        <w:rPr>
          <w:rFonts w:ascii="Calibri" w:hAnsi="Calibri" w:cs="Arial"/>
          <w:sz w:val="24"/>
        </w:rPr>
        <w:t xml:space="preserve"> with disabilities</w:t>
      </w:r>
      <w:r w:rsidR="00ED5C23" w:rsidRPr="00651260">
        <w:rPr>
          <w:rFonts w:ascii="Calibri" w:hAnsi="Calibri" w:cs="Arial"/>
          <w:sz w:val="24"/>
        </w:rPr>
        <w:t>,</w:t>
      </w:r>
    </w:p>
    <w:p w14:paraId="02DCE148" w14:textId="77C6C900" w:rsidR="00B24724" w:rsidRPr="00651260" w:rsidRDefault="00B24724" w:rsidP="00B24724">
      <w:pPr>
        <w:numPr>
          <w:ilvl w:val="0"/>
          <w:numId w:val="10"/>
        </w:numPr>
        <w:rPr>
          <w:rFonts w:ascii="Calibri" w:hAnsi="Calibri" w:cs="Arial"/>
          <w:sz w:val="24"/>
        </w:rPr>
      </w:pPr>
      <w:r w:rsidRPr="00651260">
        <w:rPr>
          <w:rFonts w:ascii="Calibri" w:hAnsi="Calibri" w:cs="Arial"/>
          <w:sz w:val="24"/>
        </w:rPr>
        <w:t>Provide advice to Council with its communication, engagement and consultation with people with disabilities</w:t>
      </w:r>
      <w:r w:rsidR="00ED5C23" w:rsidRPr="00651260">
        <w:rPr>
          <w:rFonts w:ascii="Calibri" w:hAnsi="Calibri" w:cs="Arial"/>
          <w:sz w:val="24"/>
        </w:rPr>
        <w:t>.</w:t>
      </w:r>
    </w:p>
    <w:p w14:paraId="2853A989" w14:textId="77777777" w:rsidR="000566C0" w:rsidRPr="00651260" w:rsidRDefault="000566C0" w:rsidP="000566C0">
      <w:pPr>
        <w:rPr>
          <w:rFonts w:ascii="Calibri" w:hAnsi="Calibri" w:cs="Arial"/>
          <w:sz w:val="16"/>
          <w:szCs w:val="16"/>
        </w:rPr>
      </w:pPr>
    </w:p>
    <w:p w14:paraId="2C9BA63E" w14:textId="77777777" w:rsidR="000566C0" w:rsidRPr="00651260" w:rsidRDefault="000566C0" w:rsidP="000566C0">
      <w:pPr>
        <w:pStyle w:val="Heading2"/>
        <w:rPr>
          <w:rFonts w:ascii="Calibri" w:hAnsi="Calibri" w:cs="Arial"/>
          <w:color w:val="002060"/>
          <w:sz w:val="32"/>
          <w:szCs w:val="24"/>
        </w:rPr>
      </w:pPr>
      <w:r w:rsidRPr="00651260">
        <w:rPr>
          <w:rFonts w:ascii="Calibri" w:hAnsi="Calibri" w:cs="Arial"/>
          <w:color w:val="002060"/>
          <w:sz w:val="32"/>
          <w:szCs w:val="24"/>
        </w:rPr>
        <w:t>Membership</w:t>
      </w:r>
    </w:p>
    <w:p w14:paraId="6A455836" w14:textId="77777777" w:rsidR="000566C0" w:rsidRPr="00651260" w:rsidRDefault="000566C0" w:rsidP="000566C0">
      <w:pPr>
        <w:rPr>
          <w:rFonts w:ascii="Calibri" w:hAnsi="Calibri" w:cs="Arial"/>
          <w:sz w:val="16"/>
          <w:szCs w:val="16"/>
        </w:rPr>
      </w:pPr>
    </w:p>
    <w:p w14:paraId="5074E724" w14:textId="77777777" w:rsidR="009250DE" w:rsidRPr="00651260" w:rsidRDefault="000566C0" w:rsidP="000566C0">
      <w:pPr>
        <w:rPr>
          <w:rFonts w:ascii="Calibri" w:hAnsi="Calibri" w:cs="Arial"/>
          <w:sz w:val="24"/>
        </w:rPr>
      </w:pPr>
      <w:r w:rsidRPr="00651260">
        <w:rPr>
          <w:rFonts w:ascii="Calibri" w:hAnsi="Calibri" w:cs="Arial"/>
          <w:sz w:val="24"/>
        </w:rPr>
        <w:t>The DAC membership will consist of</w:t>
      </w:r>
      <w:r w:rsidR="009250DE" w:rsidRPr="00651260">
        <w:rPr>
          <w:rFonts w:ascii="Calibri" w:hAnsi="Calibri" w:cs="Arial"/>
          <w:sz w:val="24"/>
        </w:rPr>
        <w:t>:</w:t>
      </w:r>
    </w:p>
    <w:p w14:paraId="5A2EA50D" w14:textId="77777777" w:rsidR="000566C0" w:rsidRPr="00651260" w:rsidRDefault="000566C0" w:rsidP="000566C0">
      <w:pPr>
        <w:rPr>
          <w:rFonts w:ascii="Calibri" w:hAnsi="Calibri" w:cs="Arial"/>
          <w:sz w:val="18"/>
          <w:szCs w:val="18"/>
        </w:rPr>
      </w:pPr>
    </w:p>
    <w:p w14:paraId="4A7EC8A7" w14:textId="2019FA7D" w:rsidR="000566C0" w:rsidRPr="00651260" w:rsidRDefault="00937DF4" w:rsidP="000566C0">
      <w:pPr>
        <w:numPr>
          <w:ilvl w:val="0"/>
          <w:numId w:val="2"/>
        </w:numPr>
        <w:rPr>
          <w:rFonts w:ascii="Calibri" w:hAnsi="Calibri" w:cs="Arial"/>
          <w:sz w:val="24"/>
        </w:rPr>
      </w:pPr>
      <w:r w:rsidRPr="00651260">
        <w:rPr>
          <w:rFonts w:ascii="Calibri" w:hAnsi="Calibri" w:cs="Arial"/>
          <w:sz w:val="24"/>
        </w:rPr>
        <w:t xml:space="preserve">Up to </w:t>
      </w:r>
      <w:r w:rsidR="00B24724" w:rsidRPr="00651260">
        <w:rPr>
          <w:rFonts w:ascii="Calibri" w:hAnsi="Calibri" w:cs="Arial"/>
          <w:sz w:val="24"/>
        </w:rPr>
        <w:t>three</w:t>
      </w:r>
      <w:r w:rsidRPr="00651260">
        <w:rPr>
          <w:rFonts w:ascii="Calibri" w:hAnsi="Calibri" w:cs="Arial"/>
          <w:sz w:val="24"/>
        </w:rPr>
        <w:t xml:space="preserve"> Councillors</w:t>
      </w:r>
      <w:r w:rsidR="00ED5C23" w:rsidRPr="00651260">
        <w:rPr>
          <w:rFonts w:ascii="Calibri" w:hAnsi="Calibri" w:cs="Arial"/>
          <w:sz w:val="24"/>
        </w:rPr>
        <w:t>,</w:t>
      </w:r>
    </w:p>
    <w:p w14:paraId="1FDBEE7B" w14:textId="4012B967" w:rsidR="000566C0" w:rsidRPr="00651260" w:rsidRDefault="00B24724" w:rsidP="000566C0">
      <w:pPr>
        <w:numPr>
          <w:ilvl w:val="0"/>
          <w:numId w:val="2"/>
        </w:numPr>
        <w:rPr>
          <w:rFonts w:ascii="Calibri" w:hAnsi="Calibri" w:cs="Arial"/>
          <w:sz w:val="24"/>
        </w:rPr>
      </w:pPr>
      <w:r w:rsidRPr="00651260">
        <w:rPr>
          <w:rFonts w:ascii="Calibri" w:hAnsi="Calibri" w:cs="Arial"/>
          <w:sz w:val="24"/>
        </w:rPr>
        <w:t>Fourteen</w:t>
      </w:r>
      <w:r w:rsidR="00937DF4" w:rsidRPr="00651260">
        <w:rPr>
          <w:rFonts w:ascii="Calibri" w:hAnsi="Calibri" w:cs="Arial"/>
          <w:sz w:val="24"/>
        </w:rPr>
        <w:t xml:space="preserve"> </w:t>
      </w:r>
      <w:r w:rsidRPr="00651260">
        <w:rPr>
          <w:rFonts w:ascii="Calibri" w:hAnsi="Calibri" w:cs="Arial"/>
          <w:sz w:val="24"/>
        </w:rPr>
        <w:t>c</w:t>
      </w:r>
      <w:r w:rsidR="000566C0" w:rsidRPr="00651260">
        <w:rPr>
          <w:rFonts w:ascii="Calibri" w:hAnsi="Calibri" w:cs="Arial"/>
          <w:sz w:val="24"/>
        </w:rPr>
        <w:t>ommunity representatives including:</w:t>
      </w:r>
    </w:p>
    <w:p w14:paraId="45EFD85D" w14:textId="4566602F" w:rsidR="00B24724" w:rsidRPr="00651260" w:rsidRDefault="00B24724" w:rsidP="00ED5C23">
      <w:pPr>
        <w:pStyle w:val="ListParagraph"/>
        <w:numPr>
          <w:ilvl w:val="1"/>
          <w:numId w:val="13"/>
        </w:numPr>
        <w:tabs>
          <w:tab w:val="left" w:pos="860"/>
        </w:tabs>
        <w:ind w:right="312"/>
        <w:rPr>
          <w:sz w:val="24"/>
        </w:rPr>
      </w:pPr>
      <w:r w:rsidRPr="00651260">
        <w:rPr>
          <w:sz w:val="24"/>
        </w:rPr>
        <w:t>Up to twelve community members living</w:t>
      </w:r>
      <w:r w:rsidR="004A2168" w:rsidRPr="00651260">
        <w:rPr>
          <w:sz w:val="24"/>
        </w:rPr>
        <w:t>, working and/or</w:t>
      </w:r>
      <w:r w:rsidR="009250DE" w:rsidRPr="00651260">
        <w:rPr>
          <w:sz w:val="24"/>
        </w:rPr>
        <w:t xml:space="preserve"> </w:t>
      </w:r>
      <w:r w:rsidR="004A2168" w:rsidRPr="00651260">
        <w:rPr>
          <w:sz w:val="24"/>
        </w:rPr>
        <w:t>studying</w:t>
      </w:r>
      <w:r w:rsidRPr="00651260">
        <w:rPr>
          <w:sz w:val="24"/>
        </w:rPr>
        <w:t xml:space="preserve"> in Monash,</w:t>
      </w:r>
    </w:p>
    <w:p w14:paraId="6627B6F7" w14:textId="60994386" w:rsidR="000566C0" w:rsidRPr="00651260" w:rsidRDefault="00B24724" w:rsidP="00ED5C23">
      <w:pPr>
        <w:numPr>
          <w:ilvl w:val="1"/>
          <w:numId w:val="13"/>
        </w:numPr>
        <w:rPr>
          <w:rFonts w:ascii="Calibri" w:hAnsi="Calibri" w:cs="Arial"/>
          <w:sz w:val="24"/>
        </w:rPr>
      </w:pPr>
      <w:r w:rsidRPr="00651260">
        <w:rPr>
          <w:rFonts w:ascii="Calibri" w:hAnsi="Calibri" w:cs="Arial"/>
          <w:sz w:val="24"/>
        </w:rPr>
        <w:t>Up to four community organisations, agencies and service providers who have a focus on provision of services to</w:t>
      </w:r>
      <w:r w:rsidR="000566C0" w:rsidRPr="00651260">
        <w:rPr>
          <w:rFonts w:ascii="Calibri" w:hAnsi="Calibri" w:cs="Arial"/>
          <w:sz w:val="24"/>
        </w:rPr>
        <w:t xml:space="preserve"> people with a disability in the City of Monash</w:t>
      </w:r>
      <w:r w:rsidR="00ED5C23" w:rsidRPr="00651260">
        <w:rPr>
          <w:rFonts w:ascii="Calibri" w:hAnsi="Calibri" w:cs="Arial"/>
          <w:sz w:val="24"/>
        </w:rPr>
        <w:t>.</w:t>
      </w:r>
    </w:p>
    <w:p w14:paraId="37B032A3" w14:textId="77777777" w:rsidR="000566C0" w:rsidRPr="00651260" w:rsidRDefault="000566C0" w:rsidP="000566C0">
      <w:pPr>
        <w:rPr>
          <w:rFonts w:ascii="Calibri" w:hAnsi="Calibri" w:cs="Arial"/>
          <w:sz w:val="16"/>
          <w:szCs w:val="16"/>
        </w:rPr>
      </w:pPr>
    </w:p>
    <w:p w14:paraId="1C1BAFEE" w14:textId="3132F045" w:rsidR="00855D9B" w:rsidRPr="00651260" w:rsidRDefault="000566C0" w:rsidP="00855D9B">
      <w:pPr>
        <w:rPr>
          <w:rFonts w:ascii="Calibri" w:hAnsi="Calibri" w:cs="Arial"/>
          <w:sz w:val="24"/>
        </w:rPr>
      </w:pPr>
      <w:r w:rsidRPr="00651260">
        <w:rPr>
          <w:rFonts w:ascii="Calibri" w:hAnsi="Calibri" w:cs="Arial"/>
          <w:sz w:val="24"/>
        </w:rPr>
        <w:t xml:space="preserve">All </w:t>
      </w:r>
      <w:r w:rsidR="004A2168" w:rsidRPr="00651260">
        <w:rPr>
          <w:rFonts w:ascii="Calibri" w:hAnsi="Calibri" w:cs="Arial"/>
          <w:sz w:val="24"/>
        </w:rPr>
        <w:t>Disability Advisory Committee</w:t>
      </w:r>
      <w:r w:rsidRPr="00651260">
        <w:rPr>
          <w:rFonts w:ascii="Calibri" w:hAnsi="Calibri" w:cs="Arial"/>
          <w:sz w:val="24"/>
        </w:rPr>
        <w:t xml:space="preserve"> positions are voluntary positions.</w:t>
      </w:r>
      <w:r w:rsidR="00855D9B" w:rsidRPr="00651260">
        <w:rPr>
          <w:rFonts w:ascii="Calibri" w:hAnsi="Calibri" w:cs="Arial"/>
          <w:sz w:val="24"/>
        </w:rPr>
        <w:t xml:space="preserve"> Monash City Council employees are ineligible to sit on the Committee.</w:t>
      </w:r>
    </w:p>
    <w:p w14:paraId="6F649106" w14:textId="77777777" w:rsidR="00413EEA" w:rsidRPr="00651260" w:rsidRDefault="00413EEA" w:rsidP="00855D9B">
      <w:pPr>
        <w:rPr>
          <w:rFonts w:ascii="Calibri" w:hAnsi="Calibri" w:cs="Arial"/>
          <w:sz w:val="24"/>
        </w:rPr>
      </w:pPr>
    </w:p>
    <w:p w14:paraId="6C8DA935" w14:textId="0A384303" w:rsidR="000566C0" w:rsidRPr="00651260" w:rsidRDefault="00413EEA" w:rsidP="000566C0">
      <w:pPr>
        <w:rPr>
          <w:rFonts w:ascii="Calibri" w:hAnsi="Calibri" w:cs="Arial"/>
          <w:sz w:val="24"/>
        </w:rPr>
      </w:pPr>
      <w:r w:rsidRPr="00651260">
        <w:rPr>
          <w:rFonts w:ascii="Calibri" w:hAnsi="Calibri" w:cs="Arial"/>
          <w:sz w:val="24"/>
        </w:rPr>
        <w:lastRenderedPageBreak/>
        <w:t>From time to time, the Disability Advisory Committee may establish working groups, and may invite additional members, including Council officers, if it is considered that additional skills and experience would benefit a specific project or add value to the general performance of the Committee. </w:t>
      </w:r>
    </w:p>
    <w:p w14:paraId="6982F975" w14:textId="77777777" w:rsidR="00B24724" w:rsidRPr="00651260" w:rsidRDefault="00B24724" w:rsidP="000566C0">
      <w:pPr>
        <w:pStyle w:val="Heading2"/>
        <w:rPr>
          <w:rFonts w:ascii="Calibri" w:hAnsi="Calibri" w:cs="Arial"/>
          <w:sz w:val="24"/>
        </w:rPr>
      </w:pPr>
    </w:p>
    <w:p w14:paraId="11A1351E" w14:textId="047A790F" w:rsidR="000566C0" w:rsidRPr="00651260" w:rsidRDefault="000566C0" w:rsidP="000566C0">
      <w:pPr>
        <w:pStyle w:val="Heading2"/>
        <w:rPr>
          <w:rFonts w:ascii="Calibri" w:hAnsi="Calibri" w:cs="Arial"/>
          <w:color w:val="002060"/>
          <w:sz w:val="32"/>
          <w:szCs w:val="32"/>
        </w:rPr>
      </w:pPr>
      <w:r w:rsidRPr="00651260">
        <w:rPr>
          <w:rFonts w:ascii="Calibri" w:hAnsi="Calibri" w:cs="Arial"/>
          <w:color w:val="002060"/>
          <w:sz w:val="32"/>
          <w:szCs w:val="32"/>
        </w:rPr>
        <w:t>Selection process</w:t>
      </w:r>
    </w:p>
    <w:p w14:paraId="707F71DF" w14:textId="77777777" w:rsidR="000566C0" w:rsidRPr="00651260" w:rsidRDefault="000566C0" w:rsidP="000566C0">
      <w:pPr>
        <w:rPr>
          <w:rFonts w:ascii="Calibri" w:hAnsi="Calibri" w:cs="Arial"/>
          <w:sz w:val="24"/>
        </w:rPr>
      </w:pPr>
    </w:p>
    <w:p w14:paraId="30435F3B" w14:textId="77777777" w:rsidR="004A2168" w:rsidRPr="00651260" w:rsidRDefault="00B24724" w:rsidP="004A2168">
      <w:pPr>
        <w:pBdr>
          <w:bottom w:val="single" w:sz="12" w:space="1" w:color="auto"/>
        </w:pBdr>
        <w:rPr>
          <w:rFonts w:ascii="Calibri" w:hAnsi="Calibri" w:cs="Arial"/>
          <w:sz w:val="24"/>
        </w:rPr>
      </w:pPr>
      <w:r w:rsidRPr="00651260">
        <w:rPr>
          <w:rFonts w:ascii="Calibri" w:hAnsi="Calibri" w:cs="Arial"/>
          <w:sz w:val="24"/>
        </w:rPr>
        <w:t>The selection committee will include the Councillor representatives that sit on the Disability Advisory Committee and relevant Council officers. The selection committee will assess the nominations against the selection criteria and recommend appointments to Council.</w:t>
      </w:r>
    </w:p>
    <w:p w14:paraId="2908A3FD" w14:textId="77777777" w:rsidR="004A2168" w:rsidRPr="00651260" w:rsidRDefault="004A2168" w:rsidP="004A2168">
      <w:pPr>
        <w:pBdr>
          <w:bottom w:val="single" w:sz="12" w:space="1" w:color="auto"/>
        </w:pBdr>
        <w:rPr>
          <w:rFonts w:ascii="Calibri" w:hAnsi="Calibri" w:cs="Arial"/>
          <w:sz w:val="24"/>
        </w:rPr>
      </w:pPr>
    </w:p>
    <w:p w14:paraId="33C9207A" w14:textId="6BF09D0E" w:rsidR="000566C0" w:rsidRPr="00651260" w:rsidRDefault="000566C0" w:rsidP="004A2168">
      <w:pPr>
        <w:pBdr>
          <w:bottom w:val="single" w:sz="12" w:space="1" w:color="auto"/>
        </w:pBdr>
        <w:rPr>
          <w:rFonts w:ascii="Calibri" w:hAnsi="Calibri" w:cs="Arial"/>
          <w:b/>
          <w:bCs/>
          <w:color w:val="002060"/>
          <w:sz w:val="32"/>
          <w:szCs w:val="32"/>
        </w:rPr>
      </w:pPr>
      <w:r w:rsidRPr="00651260">
        <w:rPr>
          <w:rFonts w:ascii="Calibri" w:hAnsi="Calibri" w:cs="Arial"/>
          <w:b/>
          <w:bCs/>
          <w:color w:val="002060"/>
          <w:sz w:val="32"/>
          <w:szCs w:val="32"/>
        </w:rPr>
        <w:t>Requirements for members (Selection Criteria)</w:t>
      </w:r>
    </w:p>
    <w:p w14:paraId="3FF7CAE2" w14:textId="77777777" w:rsidR="009250DE" w:rsidRPr="00651260" w:rsidRDefault="009250DE" w:rsidP="004A2168">
      <w:pPr>
        <w:pBdr>
          <w:bottom w:val="single" w:sz="12" w:space="1" w:color="auto"/>
        </w:pBdr>
        <w:rPr>
          <w:rFonts w:ascii="Calibri" w:hAnsi="Calibri" w:cs="Arial"/>
          <w:b/>
          <w:bCs/>
          <w:color w:val="002060"/>
          <w:sz w:val="32"/>
          <w:szCs w:val="32"/>
        </w:rPr>
      </w:pPr>
    </w:p>
    <w:p w14:paraId="45EFAB3B" w14:textId="77777777" w:rsidR="000566C0" w:rsidRPr="00651260" w:rsidRDefault="000566C0" w:rsidP="000566C0">
      <w:pPr>
        <w:rPr>
          <w:rFonts w:ascii="Calibri" w:hAnsi="Calibri" w:cs="Arial"/>
          <w:sz w:val="24"/>
        </w:rPr>
      </w:pPr>
    </w:p>
    <w:p w14:paraId="061F305C" w14:textId="77777777" w:rsidR="000566C0" w:rsidRPr="00651260" w:rsidRDefault="000566C0" w:rsidP="00B24724">
      <w:pPr>
        <w:rPr>
          <w:rFonts w:ascii="Calibri" w:hAnsi="Calibri" w:cs="Arial"/>
          <w:sz w:val="24"/>
        </w:rPr>
      </w:pPr>
      <w:r w:rsidRPr="00651260">
        <w:rPr>
          <w:rFonts w:ascii="Calibri" w:hAnsi="Calibri" w:cs="Arial"/>
          <w:sz w:val="24"/>
        </w:rPr>
        <w:t>Members will be eligible for selection if they are:</w:t>
      </w:r>
    </w:p>
    <w:p w14:paraId="758EE241" w14:textId="77777777" w:rsidR="000566C0" w:rsidRPr="00651260" w:rsidRDefault="000566C0" w:rsidP="000566C0">
      <w:pPr>
        <w:ind w:left="1440" w:hanging="1440"/>
        <w:rPr>
          <w:rFonts w:ascii="Calibri" w:hAnsi="Calibri" w:cs="Arial"/>
          <w:sz w:val="24"/>
        </w:rPr>
      </w:pPr>
    </w:p>
    <w:p w14:paraId="058AD798" w14:textId="72C0534E" w:rsidR="000566C0" w:rsidRPr="00651260" w:rsidRDefault="000566C0" w:rsidP="000566C0">
      <w:pPr>
        <w:numPr>
          <w:ilvl w:val="0"/>
          <w:numId w:val="3"/>
        </w:numPr>
        <w:rPr>
          <w:rFonts w:ascii="Calibri" w:hAnsi="Calibri" w:cs="Arial"/>
          <w:sz w:val="24"/>
        </w:rPr>
      </w:pPr>
      <w:r w:rsidRPr="00651260">
        <w:rPr>
          <w:rFonts w:ascii="Calibri" w:hAnsi="Calibri" w:cs="Arial"/>
          <w:sz w:val="24"/>
        </w:rPr>
        <w:t>Living with a disability</w:t>
      </w:r>
      <w:r w:rsidR="00ED5C23" w:rsidRPr="00651260">
        <w:rPr>
          <w:rFonts w:ascii="Calibri" w:hAnsi="Calibri" w:cs="Arial"/>
          <w:sz w:val="24"/>
        </w:rPr>
        <w:t>,</w:t>
      </w:r>
    </w:p>
    <w:p w14:paraId="3A7D9EFC" w14:textId="5748B931" w:rsidR="000566C0" w:rsidRPr="00651260" w:rsidRDefault="000566C0" w:rsidP="000566C0">
      <w:pPr>
        <w:numPr>
          <w:ilvl w:val="0"/>
          <w:numId w:val="3"/>
        </w:numPr>
        <w:rPr>
          <w:rFonts w:ascii="Calibri" w:hAnsi="Calibri" w:cs="Arial"/>
          <w:sz w:val="24"/>
        </w:rPr>
      </w:pPr>
      <w:r w:rsidRPr="00651260">
        <w:rPr>
          <w:rFonts w:ascii="Calibri" w:hAnsi="Calibri" w:cs="Arial"/>
          <w:sz w:val="24"/>
        </w:rPr>
        <w:t>A carer or a family member of a person living with a disability</w:t>
      </w:r>
      <w:r w:rsidR="00ED5C23" w:rsidRPr="00651260">
        <w:rPr>
          <w:rFonts w:ascii="Calibri" w:hAnsi="Calibri" w:cs="Arial"/>
          <w:sz w:val="24"/>
        </w:rPr>
        <w:t>,</w:t>
      </w:r>
    </w:p>
    <w:p w14:paraId="35C2E1B9" w14:textId="1BF56F56" w:rsidR="00937DF4" w:rsidRPr="00651260" w:rsidRDefault="00937DF4" w:rsidP="00937DF4">
      <w:pPr>
        <w:numPr>
          <w:ilvl w:val="0"/>
          <w:numId w:val="3"/>
        </w:numPr>
        <w:spacing w:after="160" w:line="259" w:lineRule="auto"/>
        <w:contextualSpacing/>
        <w:rPr>
          <w:rFonts w:ascii="Calibri" w:hAnsi="Calibri" w:cs="Arial"/>
          <w:sz w:val="24"/>
        </w:rPr>
      </w:pPr>
      <w:r w:rsidRPr="00651260">
        <w:rPr>
          <w:rFonts w:ascii="Calibri" w:hAnsi="Calibri" w:cs="Arial"/>
          <w:sz w:val="24"/>
        </w:rPr>
        <w:t>An interest and involvement in local and/or broader community partnerships, advocacy, networks or activities</w:t>
      </w:r>
      <w:r w:rsidR="00ED5C23" w:rsidRPr="00651260">
        <w:rPr>
          <w:rFonts w:ascii="Calibri" w:hAnsi="Calibri" w:cs="Arial"/>
          <w:sz w:val="24"/>
        </w:rPr>
        <w:t>,</w:t>
      </w:r>
    </w:p>
    <w:p w14:paraId="0DDCCA14" w14:textId="31BCE440" w:rsidR="000566C0" w:rsidRPr="00651260" w:rsidRDefault="000566C0" w:rsidP="000566C0">
      <w:pPr>
        <w:numPr>
          <w:ilvl w:val="0"/>
          <w:numId w:val="3"/>
        </w:numPr>
        <w:rPr>
          <w:rFonts w:ascii="Calibri" w:hAnsi="Calibri" w:cs="Arial"/>
          <w:sz w:val="24"/>
        </w:rPr>
      </w:pPr>
      <w:r w:rsidRPr="00651260">
        <w:rPr>
          <w:rFonts w:ascii="Calibri" w:hAnsi="Calibri" w:cs="Arial"/>
          <w:sz w:val="24"/>
        </w:rPr>
        <w:t xml:space="preserve">Are a professional with a focus of service provision and program and policy development for people with a disability, their </w:t>
      </w:r>
      <w:proofErr w:type="spellStart"/>
      <w:r w:rsidRPr="00651260">
        <w:rPr>
          <w:rFonts w:ascii="Calibri" w:hAnsi="Calibri" w:cs="Arial"/>
          <w:sz w:val="24"/>
        </w:rPr>
        <w:t>carers</w:t>
      </w:r>
      <w:proofErr w:type="spellEnd"/>
      <w:r w:rsidRPr="00651260">
        <w:rPr>
          <w:rFonts w:ascii="Calibri" w:hAnsi="Calibri" w:cs="Arial"/>
          <w:sz w:val="24"/>
        </w:rPr>
        <w:t xml:space="preserve"> and families</w:t>
      </w:r>
      <w:r w:rsidR="00ED5C23" w:rsidRPr="00651260">
        <w:rPr>
          <w:rFonts w:ascii="Calibri" w:hAnsi="Calibri" w:cs="Arial"/>
          <w:sz w:val="24"/>
        </w:rPr>
        <w:t>,</w:t>
      </w:r>
    </w:p>
    <w:p w14:paraId="1DDE7898" w14:textId="77777777" w:rsidR="00937DF4" w:rsidRPr="00651260" w:rsidRDefault="00937DF4" w:rsidP="00937DF4">
      <w:pPr>
        <w:numPr>
          <w:ilvl w:val="0"/>
          <w:numId w:val="3"/>
        </w:numPr>
        <w:spacing w:after="160" w:line="259" w:lineRule="auto"/>
        <w:contextualSpacing/>
        <w:rPr>
          <w:rFonts w:ascii="Calibri" w:hAnsi="Calibri" w:cs="Arial"/>
          <w:sz w:val="24"/>
        </w:rPr>
      </w:pPr>
      <w:r w:rsidRPr="00651260">
        <w:rPr>
          <w:rFonts w:ascii="Calibri" w:hAnsi="Calibri" w:cs="Arial"/>
          <w:sz w:val="24"/>
        </w:rPr>
        <w:t>Experience and/or understanding of the role of an advisory committee.</w:t>
      </w:r>
    </w:p>
    <w:p w14:paraId="6A411138" w14:textId="77777777" w:rsidR="000566C0" w:rsidRPr="00651260" w:rsidRDefault="000566C0" w:rsidP="000566C0">
      <w:pPr>
        <w:rPr>
          <w:rFonts w:ascii="Calibri" w:hAnsi="Calibri" w:cs="Arial"/>
          <w:sz w:val="24"/>
        </w:rPr>
      </w:pPr>
    </w:p>
    <w:p w14:paraId="5D3E8324" w14:textId="79815196" w:rsidR="000566C0" w:rsidRPr="00651260" w:rsidRDefault="000566C0" w:rsidP="000566C0">
      <w:pPr>
        <w:rPr>
          <w:rFonts w:ascii="Calibri" w:hAnsi="Calibri" w:cs="Arial"/>
          <w:sz w:val="24"/>
        </w:rPr>
      </w:pPr>
      <w:r w:rsidRPr="00651260">
        <w:rPr>
          <w:rFonts w:ascii="Calibri" w:hAnsi="Calibri" w:cs="Arial"/>
          <w:sz w:val="24"/>
        </w:rPr>
        <w:t>Council will aim to ensure that members of the Committee will reflect the full range of issues relating to access and inclusion of people with a disability, their families and carers and of the diversity of the Monash community including ethnicity, age, gender</w:t>
      </w:r>
      <w:r w:rsidR="00413EEA" w:rsidRPr="00651260">
        <w:rPr>
          <w:rFonts w:ascii="Calibri" w:hAnsi="Calibri" w:cs="Arial"/>
          <w:sz w:val="24"/>
        </w:rPr>
        <w:t xml:space="preserve">, disability </w:t>
      </w:r>
      <w:r w:rsidRPr="00651260">
        <w:rPr>
          <w:rFonts w:ascii="Calibri" w:hAnsi="Calibri" w:cs="Arial"/>
          <w:sz w:val="24"/>
        </w:rPr>
        <w:t>and geographic area</w:t>
      </w:r>
      <w:r w:rsidR="00004CB9" w:rsidRPr="00651260">
        <w:rPr>
          <w:rFonts w:ascii="Calibri" w:hAnsi="Calibri" w:cs="Arial"/>
          <w:sz w:val="24"/>
        </w:rPr>
        <w:t xml:space="preserve"> across Monash</w:t>
      </w:r>
      <w:r w:rsidRPr="00651260">
        <w:rPr>
          <w:rFonts w:ascii="Calibri" w:hAnsi="Calibri" w:cs="Arial"/>
          <w:sz w:val="24"/>
        </w:rPr>
        <w:t>.</w:t>
      </w:r>
    </w:p>
    <w:p w14:paraId="4239DA6A" w14:textId="77777777" w:rsidR="000566C0" w:rsidRPr="00651260" w:rsidRDefault="000566C0" w:rsidP="000566C0">
      <w:pPr>
        <w:pBdr>
          <w:bottom w:val="single" w:sz="12" w:space="1" w:color="auto"/>
        </w:pBdr>
        <w:ind w:left="1440" w:hanging="1440"/>
        <w:rPr>
          <w:rFonts w:ascii="Calibri" w:hAnsi="Calibri" w:cs="Arial"/>
          <w:sz w:val="24"/>
        </w:rPr>
      </w:pPr>
    </w:p>
    <w:p w14:paraId="407CE249" w14:textId="77777777" w:rsidR="000566C0" w:rsidRPr="00651260" w:rsidRDefault="000566C0" w:rsidP="000566C0">
      <w:pPr>
        <w:ind w:left="1440" w:hanging="1440"/>
        <w:rPr>
          <w:rFonts w:ascii="Calibri" w:hAnsi="Calibri" w:cs="Arial"/>
          <w:sz w:val="18"/>
        </w:rPr>
      </w:pPr>
    </w:p>
    <w:p w14:paraId="1201D2D4" w14:textId="77777777" w:rsidR="000566C0" w:rsidRPr="00651260" w:rsidRDefault="000566C0" w:rsidP="000566C0">
      <w:pPr>
        <w:pStyle w:val="Heading3"/>
        <w:rPr>
          <w:rFonts w:ascii="Calibri" w:hAnsi="Calibri" w:cs="Arial"/>
          <w:color w:val="002060"/>
          <w:sz w:val="32"/>
          <w:szCs w:val="24"/>
        </w:rPr>
      </w:pPr>
      <w:r w:rsidRPr="00651260">
        <w:rPr>
          <w:rFonts w:ascii="Calibri" w:hAnsi="Calibri" w:cs="Arial"/>
          <w:color w:val="002060"/>
          <w:sz w:val="32"/>
          <w:szCs w:val="24"/>
        </w:rPr>
        <w:t>Terms of Appointment</w:t>
      </w:r>
    </w:p>
    <w:p w14:paraId="6B01CD5B" w14:textId="77777777" w:rsidR="000566C0" w:rsidRPr="00651260" w:rsidRDefault="000566C0" w:rsidP="000566C0">
      <w:pPr>
        <w:ind w:left="1440" w:hanging="1440"/>
        <w:rPr>
          <w:rFonts w:ascii="Calibri" w:hAnsi="Calibri" w:cs="Arial"/>
          <w:sz w:val="24"/>
        </w:rPr>
      </w:pPr>
    </w:p>
    <w:p w14:paraId="4D2CF746" w14:textId="77777777" w:rsidR="004A2168" w:rsidRPr="00651260" w:rsidRDefault="000566C0" w:rsidP="004A2168">
      <w:pPr>
        <w:pStyle w:val="ListParagraph"/>
        <w:numPr>
          <w:ilvl w:val="0"/>
          <w:numId w:val="15"/>
        </w:numPr>
        <w:rPr>
          <w:rFonts w:cs="Arial"/>
          <w:sz w:val="24"/>
        </w:rPr>
      </w:pPr>
      <w:r w:rsidRPr="00651260">
        <w:rPr>
          <w:rFonts w:cs="Arial"/>
          <w:sz w:val="24"/>
        </w:rPr>
        <w:t>Appointments will be for a two-year term</w:t>
      </w:r>
    </w:p>
    <w:p w14:paraId="7243392B" w14:textId="2C36953A" w:rsidR="004A2168" w:rsidRPr="00651260" w:rsidRDefault="000566C0" w:rsidP="004A2168">
      <w:pPr>
        <w:pStyle w:val="ListParagraph"/>
        <w:numPr>
          <w:ilvl w:val="0"/>
          <w:numId w:val="15"/>
        </w:numPr>
        <w:rPr>
          <w:rFonts w:cs="Arial"/>
          <w:sz w:val="24"/>
        </w:rPr>
      </w:pPr>
      <w:r w:rsidRPr="00651260">
        <w:rPr>
          <w:rFonts w:cs="Arial"/>
          <w:sz w:val="24"/>
        </w:rPr>
        <w:t xml:space="preserve">DAC members completing a two-year term may re-apply for a further </w:t>
      </w:r>
      <w:proofErr w:type="gramStart"/>
      <w:r w:rsidRPr="00651260">
        <w:rPr>
          <w:rFonts w:cs="Arial"/>
          <w:sz w:val="24"/>
        </w:rPr>
        <w:t>two year</w:t>
      </w:r>
      <w:proofErr w:type="gramEnd"/>
      <w:r w:rsidRPr="00651260">
        <w:rPr>
          <w:rFonts w:cs="Arial"/>
          <w:sz w:val="24"/>
        </w:rPr>
        <w:t xml:space="preserve"> term</w:t>
      </w:r>
    </w:p>
    <w:p w14:paraId="16952B2E" w14:textId="5167702B" w:rsidR="00B24724" w:rsidRPr="00651260" w:rsidRDefault="00B24724" w:rsidP="004A2168">
      <w:pPr>
        <w:pStyle w:val="ListParagraph"/>
        <w:numPr>
          <w:ilvl w:val="0"/>
          <w:numId w:val="15"/>
        </w:numPr>
        <w:rPr>
          <w:rFonts w:cs="Arial"/>
          <w:sz w:val="24"/>
        </w:rPr>
      </w:pPr>
      <w:r w:rsidRPr="00651260">
        <w:rPr>
          <w:sz w:val="24"/>
        </w:rPr>
        <w:t>Council</w:t>
      </w:r>
      <w:r w:rsidRPr="00651260">
        <w:rPr>
          <w:spacing w:val="-3"/>
          <w:sz w:val="24"/>
        </w:rPr>
        <w:t xml:space="preserve"> </w:t>
      </w:r>
      <w:r w:rsidRPr="00651260">
        <w:rPr>
          <w:sz w:val="24"/>
        </w:rPr>
        <w:t>will</w:t>
      </w:r>
      <w:r w:rsidRPr="00651260">
        <w:rPr>
          <w:spacing w:val="1"/>
          <w:sz w:val="24"/>
        </w:rPr>
        <w:t xml:space="preserve"> </w:t>
      </w:r>
      <w:r w:rsidRPr="00651260">
        <w:rPr>
          <w:sz w:val="24"/>
        </w:rPr>
        <w:t>appoint</w:t>
      </w:r>
      <w:r w:rsidRPr="00651260">
        <w:rPr>
          <w:spacing w:val="-2"/>
          <w:sz w:val="24"/>
        </w:rPr>
        <w:t xml:space="preserve"> </w:t>
      </w:r>
      <w:r w:rsidRPr="00651260">
        <w:rPr>
          <w:sz w:val="24"/>
        </w:rPr>
        <w:t>a Councillor</w:t>
      </w:r>
      <w:r w:rsidRPr="00651260">
        <w:rPr>
          <w:spacing w:val="-2"/>
          <w:sz w:val="24"/>
        </w:rPr>
        <w:t xml:space="preserve"> </w:t>
      </w:r>
      <w:r w:rsidRPr="00651260">
        <w:rPr>
          <w:sz w:val="24"/>
        </w:rPr>
        <w:t>to</w:t>
      </w:r>
      <w:r w:rsidRPr="00651260">
        <w:rPr>
          <w:spacing w:val="-1"/>
          <w:sz w:val="24"/>
        </w:rPr>
        <w:t xml:space="preserve"> </w:t>
      </w:r>
      <w:r w:rsidRPr="00651260">
        <w:rPr>
          <w:sz w:val="24"/>
        </w:rPr>
        <w:t>Chair</w:t>
      </w:r>
      <w:r w:rsidRPr="00651260">
        <w:rPr>
          <w:spacing w:val="-3"/>
          <w:sz w:val="24"/>
        </w:rPr>
        <w:t xml:space="preserve"> </w:t>
      </w:r>
      <w:r w:rsidRPr="00651260">
        <w:rPr>
          <w:sz w:val="24"/>
        </w:rPr>
        <w:t>the</w:t>
      </w:r>
      <w:r w:rsidRPr="00651260">
        <w:rPr>
          <w:spacing w:val="1"/>
          <w:sz w:val="24"/>
        </w:rPr>
        <w:t xml:space="preserve"> </w:t>
      </w:r>
      <w:r w:rsidRPr="00651260">
        <w:rPr>
          <w:spacing w:val="-2"/>
          <w:sz w:val="24"/>
        </w:rPr>
        <w:t>meetings,</w:t>
      </w:r>
      <w:r w:rsidR="004A2168" w:rsidRPr="00651260">
        <w:rPr>
          <w:spacing w:val="-2"/>
          <w:sz w:val="24"/>
        </w:rPr>
        <w:t xml:space="preserve"> and the </w:t>
      </w:r>
      <w:proofErr w:type="spellStart"/>
      <w:r w:rsidR="004A2168" w:rsidRPr="00651260">
        <w:rPr>
          <w:spacing w:val="-2"/>
          <w:sz w:val="24"/>
        </w:rPr>
        <w:t>Councillors</w:t>
      </w:r>
      <w:proofErr w:type="spellEnd"/>
      <w:r w:rsidR="004A2168" w:rsidRPr="00651260">
        <w:rPr>
          <w:spacing w:val="-2"/>
          <w:sz w:val="24"/>
        </w:rPr>
        <w:t xml:space="preserve"> who will sit on the Committee </w:t>
      </w:r>
    </w:p>
    <w:p w14:paraId="40252FF6" w14:textId="375AAD65" w:rsidR="000566C0" w:rsidRPr="00651260" w:rsidRDefault="000566C0" w:rsidP="000566C0">
      <w:pPr>
        <w:numPr>
          <w:ilvl w:val="0"/>
          <w:numId w:val="4"/>
        </w:numPr>
        <w:rPr>
          <w:rFonts w:ascii="Calibri" w:hAnsi="Calibri" w:cs="Arial"/>
          <w:i/>
          <w:sz w:val="24"/>
        </w:rPr>
      </w:pPr>
      <w:r w:rsidRPr="00651260">
        <w:rPr>
          <w:rFonts w:ascii="Calibri" w:hAnsi="Calibri" w:cs="Arial"/>
          <w:sz w:val="24"/>
        </w:rPr>
        <w:t xml:space="preserve">The membership of the Committee will be reviewed as part of the on-going review and implementation of Council’s </w:t>
      </w:r>
      <w:r w:rsidRPr="00651260">
        <w:rPr>
          <w:rFonts w:ascii="Calibri" w:hAnsi="Calibri" w:cs="Arial"/>
          <w:i/>
          <w:sz w:val="24"/>
        </w:rPr>
        <w:t xml:space="preserve">Monash Health &amp; Wellbeing Plan 2021 </w:t>
      </w:r>
      <w:r w:rsidR="00ED5C23" w:rsidRPr="00651260">
        <w:rPr>
          <w:rFonts w:ascii="Calibri" w:hAnsi="Calibri" w:cs="Arial"/>
          <w:i/>
          <w:sz w:val="24"/>
        </w:rPr>
        <w:t>–</w:t>
      </w:r>
      <w:r w:rsidRPr="00651260">
        <w:rPr>
          <w:rFonts w:ascii="Calibri" w:hAnsi="Calibri" w:cs="Arial"/>
          <w:i/>
          <w:sz w:val="24"/>
        </w:rPr>
        <w:t xml:space="preserve"> 2025</w:t>
      </w:r>
      <w:r w:rsidR="00ED5C23" w:rsidRPr="00651260">
        <w:rPr>
          <w:rFonts w:ascii="Calibri" w:hAnsi="Calibri" w:cs="Arial"/>
          <w:i/>
          <w:sz w:val="24"/>
        </w:rPr>
        <w:t>,</w:t>
      </w:r>
    </w:p>
    <w:p w14:paraId="6DADC14A" w14:textId="2CBABBFB" w:rsidR="000566C0" w:rsidRPr="00651260" w:rsidRDefault="000566C0" w:rsidP="000566C0">
      <w:pPr>
        <w:numPr>
          <w:ilvl w:val="0"/>
          <w:numId w:val="4"/>
        </w:numPr>
        <w:rPr>
          <w:rFonts w:ascii="Calibri" w:hAnsi="Calibri" w:cs="Arial"/>
          <w:sz w:val="24"/>
        </w:rPr>
      </w:pPr>
      <w:r w:rsidRPr="00651260">
        <w:rPr>
          <w:rFonts w:ascii="Calibri" w:hAnsi="Calibri" w:cs="Arial"/>
          <w:sz w:val="24"/>
        </w:rPr>
        <w:t>The operations of the Committee will be evaluated annually to ensure it continues to be effective and relevant</w:t>
      </w:r>
      <w:r w:rsidR="00ED5C23" w:rsidRPr="00651260">
        <w:rPr>
          <w:rFonts w:ascii="Calibri" w:hAnsi="Calibri" w:cs="Arial"/>
          <w:sz w:val="24"/>
        </w:rPr>
        <w:t>.</w:t>
      </w:r>
    </w:p>
    <w:p w14:paraId="13168D8F" w14:textId="79444885" w:rsidR="00855D9B" w:rsidRPr="00651260" w:rsidRDefault="00413EEA" w:rsidP="00855D9B">
      <w:pPr>
        <w:numPr>
          <w:ilvl w:val="0"/>
          <w:numId w:val="4"/>
        </w:numPr>
        <w:rPr>
          <w:rFonts w:ascii="Calibri" w:hAnsi="Calibri" w:cs="Arial"/>
          <w:sz w:val="24"/>
        </w:rPr>
      </w:pPr>
      <w:r w:rsidRPr="00651260">
        <w:rPr>
          <w:rFonts w:ascii="Calibri" w:hAnsi="Calibri" w:cs="Arial"/>
          <w:sz w:val="24"/>
        </w:rPr>
        <w:t>No community member may serve more than two terms</w:t>
      </w:r>
    </w:p>
    <w:p w14:paraId="65613892" w14:textId="77777777" w:rsidR="000566C0" w:rsidRPr="00651260" w:rsidRDefault="000566C0" w:rsidP="000566C0">
      <w:pPr>
        <w:ind w:left="1440" w:hanging="1440"/>
        <w:rPr>
          <w:rFonts w:ascii="Calibri" w:hAnsi="Calibri" w:cs="Arial"/>
          <w:sz w:val="24"/>
        </w:rPr>
      </w:pPr>
    </w:p>
    <w:p w14:paraId="5DC42E60" w14:textId="77777777" w:rsidR="000566C0" w:rsidRPr="00651260" w:rsidRDefault="000566C0" w:rsidP="000566C0">
      <w:pPr>
        <w:pStyle w:val="Heading3"/>
        <w:rPr>
          <w:rFonts w:ascii="Calibri" w:hAnsi="Calibri" w:cs="Arial"/>
          <w:color w:val="002060"/>
          <w:sz w:val="32"/>
          <w:szCs w:val="24"/>
        </w:rPr>
      </w:pPr>
      <w:r w:rsidRPr="00651260">
        <w:rPr>
          <w:rFonts w:ascii="Calibri" w:hAnsi="Calibri" w:cs="Arial"/>
          <w:color w:val="002060"/>
          <w:sz w:val="32"/>
          <w:szCs w:val="24"/>
        </w:rPr>
        <w:t>Meeting Frequency and Duration</w:t>
      </w:r>
    </w:p>
    <w:p w14:paraId="4A3403F2" w14:textId="77777777" w:rsidR="000566C0" w:rsidRPr="00651260" w:rsidRDefault="000566C0" w:rsidP="000566C0">
      <w:pPr>
        <w:rPr>
          <w:rFonts w:ascii="Calibri" w:hAnsi="Calibri" w:cs="Arial"/>
          <w:sz w:val="24"/>
        </w:rPr>
      </w:pPr>
    </w:p>
    <w:p w14:paraId="038CC21A" w14:textId="4C392870" w:rsidR="00B24724" w:rsidRPr="00651260" w:rsidRDefault="000566C0" w:rsidP="00B24724">
      <w:pPr>
        <w:pStyle w:val="ListParagraph"/>
        <w:numPr>
          <w:ilvl w:val="0"/>
          <w:numId w:val="11"/>
        </w:numPr>
        <w:tabs>
          <w:tab w:val="left" w:pos="859"/>
        </w:tabs>
        <w:spacing w:before="1"/>
        <w:ind w:left="859" w:hanging="359"/>
        <w:rPr>
          <w:sz w:val="24"/>
        </w:rPr>
      </w:pPr>
      <w:r w:rsidRPr="00651260">
        <w:rPr>
          <w:rFonts w:cs="Arial"/>
          <w:sz w:val="24"/>
        </w:rPr>
        <w:t xml:space="preserve">The DAC will </w:t>
      </w:r>
      <w:r w:rsidR="00B24724" w:rsidRPr="00651260">
        <w:rPr>
          <w:sz w:val="24"/>
        </w:rPr>
        <w:t>meet every two months for a maximum duration of two hours</w:t>
      </w:r>
      <w:r w:rsidR="009250DE" w:rsidRPr="00651260">
        <w:rPr>
          <w:sz w:val="24"/>
        </w:rPr>
        <w:t>.</w:t>
      </w:r>
    </w:p>
    <w:p w14:paraId="7634FFCF" w14:textId="49FF117F" w:rsidR="000566C0" w:rsidRPr="00651260" w:rsidRDefault="000566C0" w:rsidP="00B24724">
      <w:pPr>
        <w:pStyle w:val="ListParagraph"/>
        <w:numPr>
          <w:ilvl w:val="0"/>
          <w:numId w:val="11"/>
        </w:numPr>
        <w:tabs>
          <w:tab w:val="left" w:pos="859"/>
        </w:tabs>
        <w:spacing w:before="1"/>
        <w:ind w:left="859" w:hanging="359"/>
        <w:rPr>
          <w:sz w:val="24"/>
        </w:rPr>
      </w:pPr>
      <w:r w:rsidRPr="00651260">
        <w:rPr>
          <w:rFonts w:cs="Arial"/>
          <w:sz w:val="24"/>
        </w:rPr>
        <w:lastRenderedPageBreak/>
        <w:t xml:space="preserve">It is expected that each member </w:t>
      </w:r>
      <w:proofErr w:type="gramStart"/>
      <w:r w:rsidRPr="00651260">
        <w:rPr>
          <w:rFonts w:cs="Arial"/>
          <w:sz w:val="24"/>
        </w:rPr>
        <w:t>attend</w:t>
      </w:r>
      <w:proofErr w:type="gramEnd"/>
      <w:r w:rsidRPr="00651260">
        <w:rPr>
          <w:rFonts w:cs="Arial"/>
          <w:sz w:val="24"/>
        </w:rPr>
        <w:t xml:space="preserve"> a minimum of 60% of all meetings</w:t>
      </w:r>
      <w:r w:rsidR="00B24724" w:rsidRPr="00651260">
        <w:rPr>
          <w:rFonts w:cs="Arial"/>
          <w:sz w:val="24"/>
        </w:rPr>
        <w:t>.</w:t>
      </w:r>
    </w:p>
    <w:p w14:paraId="2135C52D" w14:textId="42FAD2DA" w:rsidR="00413EEA" w:rsidRPr="00651260" w:rsidRDefault="00413EEA" w:rsidP="00B24724">
      <w:pPr>
        <w:pStyle w:val="ListParagraph"/>
        <w:numPr>
          <w:ilvl w:val="0"/>
          <w:numId w:val="11"/>
        </w:numPr>
        <w:tabs>
          <w:tab w:val="left" w:pos="859"/>
        </w:tabs>
        <w:spacing w:before="1"/>
        <w:ind w:left="859" w:hanging="359"/>
        <w:rPr>
          <w:sz w:val="24"/>
        </w:rPr>
      </w:pPr>
      <w:r w:rsidRPr="00651260">
        <w:rPr>
          <w:sz w:val="24"/>
          <w:lang w:val="en-AU"/>
        </w:rPr>
        <w:t>Additional meetings may be called as required. </w:t>
      </w:r>
    </w:p>
    <w:p w14:paraId="35D00CBF" w14:textId="77777777" w:rsidR="000566C0" w:rsidRPr="00651260" w:rsidRDefault="000566C0" w:rsidP="000566C0">
      <w:pPr>
        <w:pBdr>
          <w:bottom w:val="single" w:sz="12" w:space="1" w:color="auto"/>
        </w:pBdr>
        <w:rPr>
          <w:rFonts w:ascii="Calibri" w:hAnsi="Calibri" w:cs="Arial"/>
          <w:sz w:val="24"/>
        </w:rPr>
      </w:pPr>
    </w:p>
    <w:p w14:paraId="0985D2AF" w14:textId="77777777" w:rsidR="000566C0" w:rsidRPr="00651260" w:rsidRDefault="000566C0" w:rsidP="000566C0">
      <w:pPr>
        <w:rPr>
          <w:rFonts w:ascii="Calibri" w:hAnsi="Calibri" w:cs="Arial"/>
          <w:sz w:val="24"/>
        </w:rPr>
      </w:pPr>
    </w:p>
    <w:p w14:paraId="6DF02823" w14:textId="77777777" w:rsidR="000566C0" w:rsidRPr="00651260" w:rsidRDefault="000566C0" w:rsidP="000566C0">
      <w:pPr>
        <w:pStyle w:val="Heading2"/>
        <w:rPr>
          <w:rFonts w:ascii="Calibri" w:hAnsi="Calibri" w:cs="Arial"/>
          <w:color w:val="002060"/>
          <w:sz w:val="32"/>
          <w:szCs w:val="32"/>
        </w:rPr>
      </w:pPr>
      <w:r w:rsidRPr="00651260">
        <w:rPr>
          <w:rFonts w:ascii="Calibri" w:hAnsi="Calibri" w:cs="Arial"/>
          <w:color w:val="002060"/>
          <w:sz w:val="32"/>
          <w:szCs w:val="32"/>
        </w:rPr>
        <w:t>Role of Councillor/s</w:t>
      </w:r>
    </w:p>
    <w:p w14:paraId="3140B922" w14:textId="77777777" w:rsidR="000566C0" w:rsidRPr="00651260" w:rsidRDefault="000566C0" w:rsidP="000566C0">
      <w:pPr>
        <w:rPr>
          <w:rFonts w:ascii="Calibri" w:hAnsi="Calibri" w:cs="Arial"/>
          <w:sz w:val="24"/>
        </w:rPr>
      </w:pPr>
    </w:p>
    <w:p w14:paraId="1B0B0EEB" w14:textId="12CA602E" w:rsidR="000566C0" w:rsidRPr="00651260" w:rsidRDefault="000566C0" w:rsidP="000566C0">
      <w:pPr>
        <w:numPr>
          <w:ilvl w:val="0"/>
          <w:numId w:val="6"/>
        </w:numPr>
        <w:rPr>
          <w:rFonts w:ascii="Calibri" w:hAnsi="Calibri" w:cs="Arial"/>
          <w:sz w:val="24"/>
        </w:rPr>
      </w:pPr>
      <w:r w:rsidRPr="00651260">
        <w:rPr>
          <w:rFonts w:ascii="Calibri" w:hAnsi="Calibri" w:cs="Arial"/>
          <w:sz w:val="24"/>
        </w:rPr>
        <w:t>To act as Chairperson of the DAC</w:t>
      </w:r>
      <w:r w:rsidR="00ED5C23" w:rsidRPr="00651260">
        <w:rPr>
          <w:rFonts w:ascii="Calibri" w:hAnsi="Calibri" w:cs="Arial"/>
          <w:sz w:val="24"/>
        </w:rPr>
        <w:t>,</w:t>
      </w:r>
    </w:p>
    <w:p w14:paraId="1247FE61" w14:textId="78D88FF0" w:rsidR="000566C0" w:rsidRPr="00651260" w:rsidRDefault="000566C0" w:rsidP="000566C0">
      <w:pPr>
        <w:numPr>
          <w:ilvl w:val="0"/>
          <w:numId w:val="6"/>
        </w:numPr>
        <w:rPr>
          <w:rFonts w:ascii="Calibri" w:hAnsi="Calibri" w:cs="Arial"/>
          <w:sz w:val="24"/>
        </w:rPr>
      </w:pPr>
      <w:r w:rsidRPr="00651260">
        <w:rPr>
          <w:rFonts w:ascii="Calibri" w:hAnsi="Calibri" w:cs="Arial"/>
          <w:sz w:val="24"/>
        </w:rPr>
        <w:t>To be the link between Council and the DAC</w:t>
      </w:r>
      <w:r w:rsidR="00ED5C23" w:rsidRPr="00651260">
        <w:rPr>
          <w:rFonts w:ascii="Calibri" w:hAnsi="Calibri" w:cs="Arial"/>
          <w:sz w:val="24"/>
        </w:rPr>
        <w:t>,</w:t>
      </w:r>
    </w:p>
    <w:p w14:paraId="6EF67AC5" w14:textId="2716D21D" w:rsidR="000566C0" w:rsidRPr="00651260" w:rsidRDefault="000566C0" w:rsidP="000566C0">
      <w:pPr>
        <w:numPr>
          <w:ilvl w:val="0"/>
          <w:numId w:val="6"/>
        </w:numPr>
        <w:rPr>
          <w:rFonts w:ascii="Calibri" w:hAnsi="Calibri" w:cs="Arial"/>
          <w:sz w:val="24"/>
        </w:rPr>
      </w:pPr>
      <w:r w:rsidRPr="00651260">
        <w:rPr>
          <w:rFonts w:ascii="Calibri" w:hAnsi="Calibri" w:cs="Arial"/>
          <w:sz w:val="24"/>
        </w:rPr>
        <w:t>To table issues and concerns to Council on behalf of the DAC</w:t>
      </w:r>
      <w:r w:rsidR="00ED5C23" w:rsidRPr="00651260">
        <w:rPr>
          <w:rFonts w:ascii="Calibri" w:hAnsi="Calibri" w:cs="Arial"/>
          <w:sz w:val="24"/>
        </w:rPr>
        <w:t>.</w:t>
      </w:r>
    </w:p>
    <w:p w14:paraId="64437125" w14:textId="77777777" w:rsidR="000566C0" w:rsidRPr="00651260" w:rsidRDefault="000566C0" w:rsidP="000566C0">
      <w:pPr>
        <w:pBdr>
          <w:bottom w:val="single" w:sz="12" w:space="1" w:color="auto"/>
        </w:pBdr>
        <w:rPr>
          <w:rFonts w:ascii="Calibri" w:hAnsi="Calibri" w:cs="Arial"/>
          <w:sz w:val="24"/>
        </w:rPr>
      </w:pPr>
    </w:p>
    <w:p w14:paraId="0A588BB0" w14:textId="77777777" w:rsidR="000566C0" w:rsidRPr="00651260" w:rsidRDefault="000566C0" w:rsidP="000566C0">
      <w:pPr>
        <w:rPr>
          <w:rFonts w:ascii="Calibri" w:hAnsi="Calibri" w:cs="Arial"/>
          <w:sz w:val="24"/>
        </w:rPr>
      </w:pPr>
    </w:p>
    <w:p w14:paraId="01F38574" w14:textId="77777777" w:rsidR="000566C0" w:rsidRPr="00651260" w:rsidRDefault="000566C0" w:rsidP="000566C0">
      <w:pPr>
        <w:pStyle w:val="Heading2"/>
        <w:rPr>
          <w:rFonts w:ascii="Calibri" w:hAnsi="Calibri" w:cs="Arial"/>
          <w:color w:val="002060"/>
          <w:sz w:val="32"/>
          <w:szCs w:val="32"/>
        </w:rPr>
      </w:pPr>
      <w:r w:rsidRPr="00651260">
        <w:rPr>
          <w:rFonts w:ascii="Calibri" w:hAnsi="Calibri" w:cs="Arial"/>
          <w:color w:val="002060"/>
          <w:sz w:val="32"/>
          <w:szCs w:val="32"/>
        </w:rPr>
        <w:t>Executive Support</w:t>
      </w:r>
    </w:p>
    <w:p w14:paraId="7653748D" w14:textId="77777777" w:rsidR="000566C0" w:rsidRPr="00651260" w:rsidRDefault="000566C0" w:rsidP="000566C0">
      <w:pPr>
        <w:rPr>
          <w:rFonts w:ascii="Calibri" w:hAnsi="Calibri" w:cs="Arial"/>
          <w:sz w:val="24"/>
        </w:rPr>
      </w:pPr>
    </w:p>
    <w:p w14:paraId="7AAB3504" w14:textId="495EDBB0" w:rsidR="000566C0" w:rsidRPr="00651260" w:rsidRDefault="00B24724" w:rsidP="00B24724">
      <w:pPr>
        <w:pStyle w:val="ListParagraph"/>
        <w:numPr>
          <w:ilvl w:val="0"/>
          <w:numId w:val="12"/>
        </w:numPr>
        <w:rPr>
          <w:rFonts w:cs="Arial"/>
          <w:sz w:val="24"/>
        </w:rPr>
      </w:pPr>
      <w:r w:rsidRPr="00651260">
        <w:rPr>
          <w:rFonts w:cs="Arial"/>
          <w:sz w:val="24"/>
        </w:rPr>
        <w:t>The Community Strengthening Department from Monash City Council will provide executive support</w:t>
      </w:r>
      <w:r w:rsidR="000566C0" w:rsidRPr="00651260">
        <w:rPr>
          <w:rFonts w:cs="Arial"/>
          <w:sz w:val="24"/>
        </w:rPr>
        <w:t xml:space="preserve"> to the DAC.</w:t>
      </w:r>
    </w:p>
    <w:p w14:paraId="151DCBAC" w14:textId="77777777" w:rsidR="000566C0" w:rsidRPr="00651260" w:rsidRDefault="000566C0" w:rsidP="000566C0">
      <w:pPr>
        <w:pBdr>
          <w:bottom w:val="single" w:sz="12" w:space="1" w:color="auto"/>
        </w:pBdr>
        <w:rPr>
          <w:rFonts w:ascii="Calibri" w:hAnsi="Calibri" w:cs="Arial"/>
          <w:sz w:val="24"/>
        </w:rPr>
      </w:pPr>
    </w:p>
    <w:p w14:paraId="331B4AA5" w14:textId="77777777" w:rsidR="000566C0" w:rsidRPr="00651260" w:rsidRDefault="000566C0" w:rsidP="000566C0">
      <w:pPr>
        <w:pStyle w:val="Heading2"/>
        <w:rPr>
          <w:rFonts w:ascii="Calibri" w:hAnsi="Calibri" w:cs="Arial"/>
          <w:sz w:val="24"/>
        </w:rPr>
      </w:pPr>
    </w:p>
    <w:p w14:paraId="390B6885" w14:textId="77777777" w:rsidR="000566C0" w:rsidRPr="00651260" w:rsidRDefault="000566C0" w:rsidP="000566C0">
      <w:pPr>
        <w:pStyle w:val="Heading2"/>
        <w:rPr>
          <w:rFonts w:ascii="Calibri" w:hAnsi="Calibri" w:cs="Arial"/>
          <w:color w:val="002060"/>
          <w:sz w:val="32"/>
          <w:szCs w:val="32"/>
        </w:rPr>
      </w:pPr>
      <w:r w:rsidRPr="00651260">
        <w:rPr>
          <w:rFonts w:ascii="Calibri" w:hAnsi="Calibri" w:cs="Arial"/>
          <w:color w:val="002060"/>
          <w:sz w:val="32"/>
          <w:szCs w:val="32"/>
        </w:rPr>
        <w:t>Accountability</w:t>
      </w:r>
    </w:p>
    <w:p w14:paraId="05B58239" w14:textId="77777777" w:rsidR="000566C0" w:rsidRPr="00651260" w:rsidRDefault="000566C0" w:rsidP="000566C0">
      <w:pPr>
        <w:rPr>
          <w:rFonts w:ascii="Calibri" w:hAnsi="Calibri" w:cs="Arial"/>
          <w:sz w:val="24"/>
        </w:rPr>
      </w:pPr>
    </w:p>
    <w:p w14:paraId="1F517843" w14:textId="318779FA" w:rsidR="000566C0" w:rsidRPr="00651260" w:rsidRDefault="000566C0" w:rsidP="000566C0">
      <w:pPr>
        <w:numPr>
          <w:ilvl w:val="0"/>
          <w:numId w:val="7"/>
        </w:numPr>
        <w:rPr>
          <w:rFonts w:ascii="Calibri" w:hAnsi="Calibri" w:cs="Arial"/>
          <w:sz w:val="24"/>
        </w:rPr>
      </w:pPr>
      <w:r w:rsidRPr="00651260">
        <w:rPr>
          <w:rFonts w:ascii="Calibri" w:hAnsi="Calibri" w:cs="Arial"/>
          <w:sz w:val="24"/>
        </w:rPr>
        <w:t>DAC members have an active role to provide feedback and advice to Council on issues relating to people with a disability</w:t>
      </w:r>
      <w:r w:rsidR="00ED5C23" w:rsidRPr="00651260">
        <w:rPr>
          <w:rFonts w:ascii="Calibri" w:hAnsi="Calibri" w:cs="Arial"/>
          <w:sz w:val="24"/>
        </w:rPr>
        <w:t>,</w:t>
      </w:r>
    </w:p>
    <w:p w14:paraId="137F549F" w14:textId="355F44B0" w:rsidR="000566C0" w:rsidRPr="00651260" w:rsidRDefault="000566C0" w:rsidP="000566C0">
      <w:pPr>
        <w:numPr>
          <w:ilvl w:val="0"/>
          <w:numId w:val="7"/>
        </w:numPr>
        <w:rPr>
          <w:rFonts w:ascii="Calibri" w:hAnsi="Calibri" w:cs="Arial"/>
          <w:sz w:val="24"/>
        </w:rPr>
      </w:pPr>
      <w:r w:rsidRPr="00651260">
        <w:rPr>
          <w:rFonts w:ascii="Calibri" w:hAnsi="Calibri" w:cs="Arial"/>
          <w:sz w:val="24"/>
        </w:rPr>
        <w:t>DAC members participate in discussions at bi-monthly meetings</w:t>
      </w:r>
      <w:r w:rsidR="00ED5C23" w:rsidRPr="00651260">
        <w:rPr>
          <w:rFonts w:ascii="Calibri" w:hAnsi="Calibri" w:cs="Arial"/>
          <w:sz w:val="24"/>
        </w:rPr>
        <w:t>.</w:t>
      </w:r>
    </w:p>
    <w:p w14:paraId="7945372E" w14:textId="77777777" w:rsidR="000566C0" w:rsidRPr="00651260" w:rsidRDefault="000566C0" w:rsidP="000566C0">
      <w:pPr>
        <w:pBdr>
          <w:bottom w:val="single" w:sz="12" w:space="1" w:color="auto"/>
        </w:pBdr>
        <w:rPr>
          <w:rFonts w:ascii="Calibri" w:hAnsi="Calibri" w:cs="Arial"/>
          <w:sz w:val="24"/>
        </w:rPr>
      </w:pPr>
    </w:p>
    <w:p w14:paraId="6F62E7C7" w14:textId="77777777" w:rsidR="000566C0" w:rsidRPr="00651260" w:rsidRDefault="000566C0" w:rsidP="000566C0">
      <w:pPr>
        <w:rPr>
          <w:rFonts w:ascii="Calibri" w:hAnsi="Calibri" w:cs="Arial"/>
          <w:sz w:val="24"/>
        </w:rPr>
      </w:pPr>
    </w:p>
    <w:p w14:paraId="4062B81A" w14:textId="77777777" w:rsidR="000566C0" w:rsidRPr="00651260" w:rsidRDefault="000566C0" w:rsidP="000566C0">
      <w:pPr>
        <w:pStyle w:val="Heading2"/>
        <w:rPr>
          <w:rFonts w:ascii="Calibri" w:hAnsi="Calibri" w:cs="Arial"/>
          <w:color w:val="002060"/>
          <w:sz w:val="32"/>
          <w:szCs w:val="32"/>
        </w:rPr>
      </w:pPr>
      <w:r w:rsidRPr="00651260">
        <w:rPr>
          <w:rFonts w:ascii="Calibri" w:hAnsi="Calibri" w:cs="Arial"/>
          <w:color w:val="002060"/>
          <w:sz w:val="32"/>
          <w:szCs w:val="32"/>
        </w:rPr>
        <w:t>Evaluation and Review</w:t>
      </w:r>
    </w:p>
    <w:p w14:paraId="263D8C32" w14:textId="77777777" w:rsidR="000566C0" w:rsidRPr="00651260" w:rsidRDefault="000566C0" w:rsidP="000566C0">
      <w:pPr>
        <w:rPr>
          <w:rFonts w:ascii="Calibri" w:hAnsi="Calibri" w:cs="Arial"/>
          <w:sz w:val="24"/>
        </w:rPr>
      </w:pPr>
    </w:p>
    <w:p w14:paraId="22383055" w14:textId="77777777" w:rsidR="000566C0" w:rsidRPr="00651260" w:rsidRDefault="000566C0" w:rsidP="000566C0">
      <w:pPr>
        <w:rPr>
          <w:rFonts w:ascii="Calibri" w:hAnsi="Calibri" w:cs="Arial"/>
          <w:sz w:val="24"/>
        </w:rPr>
      </w:pPr>
      <w:r w:rsidRPr="00651260">
        <w:rPr>
          <w:rFonts w:ascii="Calibri" w:hAnsi="Calibri" w:cs="Arial"/>
          <w:sz w:val="24"/>
        </w:rPr>
        <w:t>The DAC Terms of Reference and membership will be reviewed and evaluated on an annual basis.</w:t>
      </w:r>
    </w:p>
    <w:p w14:paraId="60A3025F" w14:textId="77777777" w:rsidR="000566C0" w:rsidRPr="00651260" w:rsidRDefault="000566C0" w:rsidP="000566C0">
      <w:pPr>
        <w:pBdr>
          <w:bottom w:val="single" w:sz="12" w:space="1" w:color="auto"/>
        </w:pBdr>
        <w:ind w:left="360" w:hanging="360"/>
        <w:rPr>
          <w:rFonts w:ascii="Calibri" w:hAnsi="Calibri" w:cs="Arial"/>
          <w:sz w:val="24"/>
        </w:rPr>
      </w:pPr>
    </w:p>
    <w:p w14:paraId="689EDA04" w14:textId="77777777" w:rsidR="000566C0" w:rsidRPr="00651260" w:rsidRDefault="000566C0" w:rsidP="000566C0">
      <w:pPr>
        <w:ind w:left="360" w:hanging="360"/>
        <w:rPr>
          <w:rFonts w:ascii="Calibri" w:hAnsi="Calibri" w:cs="Arial"/>
          <w:sz w:val="24"/>
        </w:rPr>
      </w:pPr>
    </w:p>
    <w:p w14:paraId="311EADAF" w14:textId="77777777" w:rsidR="000566C0" w:rsidRPr="00651260" w:rsidRDefault="000566C0" w:rsidP="000566C0">
      <w:pPr>
        <w:pStyle w:val="Heading4"/>
        <w:rPr>
          <w:rFonts w:ascii="Calibri" w:hAnsi="Calibri" w:cs="Arial"/>
          <w:color w:val="002060"/>
          <w:sz w:val="32"/>
          <w:szCs w:val="32"/>
        </w:rPr>
      </w:pPr>
      <w:r w:rsidRPr="00651260">
        <w:rPr>
          <w:rFonts w:ascii="Calibri" w:hAnsi="Calibri" w:cs="Arial"/>
          <w:color w:val="002060"/>
          <w:sz w:val="32"/>
          <w:szCs w:val="32"/>
        </w:rPr>
        <w:t>Reimbursement of expenses</w:t>
      </w:r>
    </w:p>
    <w:p w14:paraId="00F9F170" w14:textId="77777777" w:rsidR="000566C0" w:rsidRPr="00651260" w:rsidRDefault="000566C0" w:rsidP="000566C0">
      <w:pPr>
        <w:ind w:left="360" w:hanging="360"/>
        <w:rPr>
          <w:rFonts w:ascii="Calibri" w:hAnsi="Calibri" w:cs="Arial"/>
          <w:sz w:val="24"/>
        </w:rPr>
      </w:pPr>
    </w:p>
    <w:p w14:paraId="7E8E61A6" w14:textId="77777777" w:rsidR="004A2168" w:rsidRPr="00651260" w:rsidRDefault="00413EEA" w:rsidP="004A2168">
      <w:pPr>
        <w:pBdr>
          <w:bottom w:val="single" w:sz="12" w:space="10" w:color="auto"/>
        </w:pBdr>
        <w:rPr>
          <w:rFonts w:ascii="Calibri" w:hAnsi="Calibri" w:cs="Arial"/>
          <w:b/>
          <w:bCs/>
          <w:sz w:val="24"/>
        </w:rPr>
      </w:pPr>
      <w:r w:rsidRPr="00651260">
        <w:rPr>
          <w:rFonts w:ascii="Calibri" w:hAnsi="Calibri" w:cs="Arial"/>
          <w:sz w:val="24"/>
        </w:rPr>
        <w:t>Advisory Committee members may be eligible for reimbursement of transport and/or childcare/carer costs incurred while participating in meetings and related activities, subject to review and approval. Travel arrangements can also be organised in advance upon request. Members should contact the relevant Council officers for further assistance.</w:t>
      </w:r>
      <w:r w:rsidRPr="00651260">
        <w:rPr>
          <w:rFonts w:ascii="Calibri" w:hAnsi="Calibri" w:cs="Arial"/>
          <w:b/>
          <w:bCs/>
          <w:sz w:val="24"/>
        </w:rPr>
        <w:t> </w:t>
      </w:r>
    </w:p>
    <w:p w14:paraId="6FACAB70" w14:textId="77777777" w:rsidR="004A2168" w:rsidRPr="00651260" w:rsidRDefault="004A2168" w:rsidP="004A2168">
      <w:pPr>
        <w:pBdr>
          <w:bottom w:val="single" w:sz="12" w:space="10" w:color="auto"/>
        </w:pBdr>
        <w:rPr>
          <w:rFonts w:ascii="Calibri" w:hAnsi="Calibri" w:cs="Arial"/>
          <w:b/>
          <w:bCs/>
          <w:sz w:val="24"/>
        </w:rPr>
      </w:pPr>
    </w:p>
    <w:p w14:paraId="4371C909" w14:textId="37451112" w:rsidR="000566C0" w:rsidRPr="00651260" w:rsidRDefault="000566C0" w:rsidP="004A2168">
      <w:pPr>
        <w:pBdr>
          <w:bottom w:val="single" w:sz="12" w:space="10" w:color="auto"/>
        </w:pBdr>
        <w:rPr>
          <w:rFonts w:ascii="Calibri" w:hAnsi="Calibri" w:cs="Arial"/>
          <w:b/>
          <w:bCs/>
          <w:color w:val="002060"/>
          <w:sz w:val="32"/>
          <w:szCs w:val="32"/>
        </w:rPr>
      </w:pPr>
      <w:r w:rsidRPr="00651260">
        <w:rPr>
          <w:rFonts w:ascii="Calibri" w:hAnsi="Calibri" w:cs="Arial"/>
          <w:b/>
          <w:bCs/>
          <w:color w:val="002060"/>
          <w:sz w:val="32"/>
          <w:szCs w:val="32"/>
        </w:rPr>
        <w:t>Accessibility</w:t>
      </w:r>
    </w:p>
    <w:p w14:paraId="1E84C75F" w14:textId="77777777" w:rsidR="004A2168" w:rsidRPr="00651260" w:rsidRDefault="004A2168" w:rsidP="004A2168">
      <w:pPr>
        <w:pBdr>
          <w:bottom w:val="single" w:sz="12" w:space="10" w:color="auto"/>
        </w:pBdr>
        <w:rPr>
          <w:rFonts w:ascii="Calibri" w:hAnsi="Calibri" w:cs="Arial"/>
          <w:sz w:val="24"/>
        </w:rPr>
      </w:pPr>
    </w:p>
    <w:p w14:paraId="02398AD2" w14:textId="6DB92114" w:rsidR="000566C0" w:rsidRDefault="00B24724" w:rsidP="000566C0">
      <w:pPr>
        <w:rPr>
          <w:rFonts w:ascii="Calibri" w:hAnsi="Calibri" w:cs="Arial"/>
          <w:sz w:val="24"/>
        </w:rPr>
      </w:pPr>
      <w:r w:rsidRPr="00651260">
        <w:rPr>
          <w:rFonts w:ascii="Calibri" w:hAnsi="Calibri" w:cs="Arial"/>
          <w:sz w:val="24"/>
        </w:rPr>
        <w:t xml:space="preserve">We encourage members of all abilities. The in-person meeting venue is accessible with lift access and Changing </w:t>
      </w:r>
      <w:r w:rsidR="00855D9B" w:rsidRPr="00651260">
        <w:rPr>
          <w:rFonts w:ascii="Calibri" w:hAnsi="Calibri" w:cs="Arial"/>
          <w:sz w:val="24"/>
        </w:rPr>
        <w:t>P</w:t>
      </w:r>
      <w:r w:rsidRPr="00651260">
        <w:rPr>
          <w:rFonts w:ascii="Calibri" w:hAnsi="Calibri" w:cs="Arial"/>
          <w:sz w:val="24"/>
        </w:rPr>
        <w:t xml:space="preserve">laces facility. Other arrangements such as online attendance is </w:t>
      </w:r>
      <w:proofErr w:type="gramStart"/>
      <w:r w:rsidRPr="00651260">
        <w:rPr>
          <w:rFonts w:ascii="Calibri" w:hAnsi="Calibri" w:cs="Arial"/>
          <w:sz w:val="24"/>
        </w:rPr>
        <w:t>possible</w:t>
      </w:r>
      <w:proofErr w:type="gramEnd"/>
      <w:r w:rsidRPr="00651260">
        <w:rPr>
          <w:rFonts w:ascii="Calibri" w:hAnsi="Calibri" w:cs="Arial"/>
          <w:sz w:val="24"/>
        </w:rPr>
        <w:t xml:space="preserve"> and members are encouraged to contact Officers to advise of access requirements needed to participate.</w:t>
      </w:r>
    </w:p>
    <w:p w14:paraId="70D81C64" w14:textId="77777777" w:rsidR="002325F3" w:rsidRDefault="002325F3"/>
    <w:sectPr w:rsidR="002325F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8FF1" w14:textId="77777777" w:rsidR="007F508B" w:rsidRDefault="007F508B" w:rsidP="009E1B97">
      <w:r>
        <w:separator/>
      </w:r>
    </w:p>
  </w:endnote>
  <w:endnote w:type="continuationSeparator" w:id="0">
    <w:p w14:paraId="53B0B1FF" w14:textId="77777777" w:rsidR="007F508B" w:rsidRDefault="007F508B" w:rsidP="009E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556762"/>
      <w:docPartObj>
        <w:docPartGallery w:val="Page Numbers (Bottom of Page)"/>
        <w:docPartUnique/>
      </w:docPartObj>
    </w:sdtPr>
    <w:sdtEndPr>
      <w:rPr>
        <w:rFonts w:ascii="Arial" w:hAnsi="Arial" w:cs="Arial"/>
        <w:noProof/>
      </w:rPr>
    </w:sdtEndPr>
    <w:sdtContent>
      <w:p w14:paraId="37C1D639" w14:textId="666BD87D" w:rsidR="00317D31" w:rsidRPr="00317D31" w:rsidRDefault="00317D31">
        <w:pPr>
          <w:pStyle w:val="Footer"/>
          <w:jc w:val="center"/>
          <w:rPr>
            <w:rFonts w:ascii="Arial" w:hAnsi="Arial" w:cs="Arial"/>
          </w:rPr>
        </w:pPr>
        <w:r w:rsidRPr="00317D31">
          <w:rPr>
            <w:rFonts w:ascii="Arial" w:hAnsi="Arial" w:cs="Arial"/>
          </w:rPr>
          <w:fldChar w:fldCharType="begin"/>
        </w:r>
        <w:r w:rsidRPr="00317D31">
          <w:rPr>
            <w:rFonts w:ascii="Arial" w:hAnsi="Arial" w:cs="Arial"/>
          </w:rPr>
          <w:instrText xml:space="preserve"> PAGE   \* MERGEFORMAT </w:instrText>
        </w:r>
        <w:r w:rsidRPr="00317D31">
          <w:rPr>
            <w:rFonts w:ascii="Arial" w:hAnsi="Arial" w:cs="Arial"/>
          </w:rPr>
          <w:fldChar w:fldCharType="separate"/>
        </w:r>
        <w:r w:rsidRPr="00317D31">
          <w:rPr>
            <w:rFonts w:ascii="Arial" w:hAnsi="Arial" w:cs="Arial"/>
            <w:noProof/>
          </w:rPr>
          <w:t>2</w:t>
        </w:r>
        <w:r w:rsidRPr="00317D31">
          <w:rPr>
            <w:rFonts w:ascii="Arial" w:hAnsi="Arial" w:cs="Arial"/>
            <w:noProof/>
          </w:rPr>
          <w:fldChar w:fldCharType="end"/>
        </w:r>
      </w:p>
    </w:sdtContent>
  </w:sdt>
  <w:p w14:paraId="7C38A2A3" w14:textId="77777777" w:rsidR="009E1B97" w:rsidRDefault="009E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4B2D" w14:textId="77777777" w:rsidR="007F508B" w:rsidRDefault="007F508B" w:rsidP="009E1B97">
      <w:r>
        <w:separator/>
      </w:r>
    </w:p>
  </w:footnote>
  <w:footnote w:type="continuationSeparator" w:id="0">
    <w:p w14:paraId="2725DDDA" w14:textId="77777777" w:rsidR="007F508B" w:rsidRDefault="007F508B" w:rsidP="009E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9E22" w14:textId="70ECC47E" w:rsidR="003162FC" w:rsidRDefault="002E70AE">
    <w:pPr>
      <w:pStyle w:val="Header"/>
    </w:pPr>
    <w:r>
      <w:rPr>
        <w:noProof/>
      </w:rPr>
      <w:drawing>
        <wp:anchor distT="0" distB="0" distL="114300" distR="114300" simplePos="0" relativeHeight="251659264" behindDoc="0" locked="0" layoutInCell="1" allowOverlap="1" wp14:anchorId="046B99E5" wp14:editId="1FD2EE51">
          <wp:simplePos x="0" y="0"/>
          <wp:positionH relativeFrom="column">
            <wp:posOffset>5474335</wp:posOffset>
          </wp:positionH>
          <wp:positionV relativeFrom="paragraph">
            <wp:posOffset>53975</wp:posOffset>
          </wp:positionV>
          <wp:extent cx="827405" cy="827405"/>
          <wp:effectExtent l="0" t="0" r="0"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Green Logo.png"/>
                  <pic:cNvPicPr/>
                </pic:nvPicPr>
                <pic:blipFill>
                  <a:blip r:embed="rId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2B3A449" wp14:editId="6AF32C10">
          <wp:simplePos x="0" y="0"/>
          <wp:positionH relativeFrom="page">
            <wp:posOffset>2540</wp:posOffset>
          </wp:positionH>
          <wp:positionV relativeFrom="page">
            <wp:posOffset>3175</wp:posOffset>
          </wp:positionV>
          <wp:extent cx="6068695" cy="50038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068695" cy="500380"/>
                  </a:xfrm>
                  <a:prstGeom prst="rect">
                    <a:avLst/>
                  </a:prstGeom>
                </pic:spPr>
              </pic:pic>
            </a:graphicData>
          </a:graphic>
          <wp14:sizeRelH relativeFrom="margin">
            <wp14:pctWidth>0</wp14:pctWidth>
          </wp14:sizeRelH>
          <wp14:sizeRelV relativeFrom="margin">
            <wp14:pctHeight>0</wp14:pctHeight>
          </wp14:sizeRelV>
        </wp:anchor>
      </w:drawing>
    </w:r>
  </w:p>
  <w:p w14:paraId="662B1A4F" w14:textId="622C3D6C" w:rsidR="00B6309D" w:rsidRDefault="00B6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5765"/>
    <w:multiLevelType w:val="hybridMultilevel"/>
    <w:tmpl w:val="319802E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A517DD"/>
    <w:multiLevelType w:val="hybridMultilevel"/>
    <w:tmpl w:val="50C4F5EE"/>
    <w:lvl w:ilvl="0" w:tplc="0C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35D84B8B"/>
    <w:multiLevelType w:val="hybridMultilevel"/>
    <w:tmpl w:val="8B7ECB2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3250AC"/>
    <w:multiLevelType w:val="hybridMultilevel"/>
    <w:tmpl w:val="4FA26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A87BC9"/>
    <w:multiLevelType w:val="hybridMultilevel"/>
    <w:tmpl w:val="58A2A8DA"/>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56309"/>
    <w:multiLevelType w:val="hybridMultilevel"/>
    <w:tmpl w:val="B29CBFF6"/>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D1314"/>
    <w:multiLevelType w:val="hybridMultilevel"/>
    <w:tmpl w:val="4FE6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1634A6"/>
    <w:multiLevelType w:val="hybridMultilevel"/>
    <w:tmpl w:val="77F45498"/>
    <w:lvl w:ilvl="0" w:tplc="0C090001">
      <w:start w:val="1"/>
      <w:numFmt w:val="bullet"/>
      <w:lvlText w:val=""/>
      <w:lvlJc w:val="left"/>
      <w:pPr>
        <w:ind w:left="860" w:hanging="360"/>
      </w:pPr>
      <w:rPr>
        <w:rFonts w:ascii="Symbol" w:hAnsi="Symbol" w:hint="default"/>
        <w:b w:val="0"/>
        <w:bCs w:val="0"/>
        <w:i w:val="0"/>
        <w:iCs w:val="0"/>
        <w:spacing w:val="0"/>
        <w:w w:val="100"/>
        <w:sz w:val="24"/>
        <w:szCs w:val="24"/>
        <w:lang w:val="en-US" w:eastAsia="en-US" w:bidi="ar-SA"/>
      </w:rPr>
    </w:lvl>
    <w:lvl w:ilvl="1" w:tplc="46A47E1A">
      <w:numFmt w:val="bullet"/>
      <w:lvlText w:val="•"/>
      <w:lvlJc w:val="left"/>
      <w:pPr>
        <w:ind w:left="1632" w:hanging="360"/>
      </w:pPr>
      <w:rPr>
        <w:rFonts w:hint="default"/>
        <w:lang w:val="en-US" w:eastAsia="en-US" w:bidi="ar-SA"/>
      </w:rPr>
    </w:lvl>
    <w:lvl w:ilvl="2" w:tplc="25AEE710">
      <w:numFmt w:val="bullet"/>
      <w:lvlText w:val="•"/>
      <w:lvlJc w:val="left"/>
      <w:pPr>
        <w:ind w:left="2405" w:hanging="360"/>
      </w:pPr>
      <w:rPr>
        <w:rFonts w:hint="default"/>
        <w:lang w:val="en-US" w:eastAsia="en-US" w:bidi="ar-SA"/>
      </w:rPr>
    </w:lvl>
    <w:lvl w:ilvl="3" w:tplc="CFDEEE9C">
      <w:numFmt w:val="bullet"/>
      <w:lvlText w:val="•"/>
      <w:lvlJc w:val="left"/>
      <w:pPr>
        <w:ind w:left="3177" w:hanging="360"/>
      </w:pPr>
      <w:rPr>
        <w:rFonts w:hint="default"/>
        <w:lang w:val="en-US" w:eastAsia="en-US" w:bidi="ar-SA"/>
      </w:rPr>
    </w:lvl>
    <w:lvl w:ilvl="4" w:tplc="714031C4">
      <w:numFmt w:val="bullet"/>
      <w:lvlText w:val="•"/>
      <w:lvlJc w:val="left"/>
      <w:pPr>
        <w:ind w:left="3950" w:hanging="360"/>
      </w:pPr>
      <w:rPr>
        <w:rFonts w:hint="default"/>
        <w:lang w:val="en-US" w:eastAsia="en-US" w:bidi="ar-SA"/>
      </w:rPr>
    </w:lvl>
    <w:lvl w:ilvl="5" w:tplc="75325DA4">
      <w:numFmt w:val="bullet"/>
      <w:lvlText w:val="•"/>
      <w:lvlJc w:val="left"/>
      <w:pPr>
        <w:ind w:left="4723" w:hanging="360"/>
      </w:pPr>
      <w:rPr>
        <w:rFonts w:hint="default"/>
        <w:lang w:val="en-US" w:eastAsia="en-US" w:bidi="ar-SA"/>
      </w:rPr>
    </w:lvl>
    <w:lvl w:ilvl="6" w:tplc="AF48F51C">
      <w:numFmt w:val="bullet"/>
      <w:lvlText w:val="•"/>
      <w:lvlJc w:val="left"/>
      <w:pPr>
        <w:ind w:left="5495" w:hanging="360"/>
      </w:pPr>
      <w:rPr>
        <w:rFonts w:hint="default"/>
        <w:lang w:val="en-US" w:eastAsia="en-US" w:bidi="ar-SA"/>
      </w:rPr>
    </w:lvl>
    <w:lvl w:ilvl="7" w:tplc="D6087978">
      <w:numFmt w:val="bullet"/>
      <w:lvlText w:val="•"/>
      <w:lvlJc w:val="left"/>
      <w:pPr>
        <w:ind w:left="6268" w:hanging="360"/>
      </w:pPr>
      <w:rPr>
        <w:rFonts w:hint="default"/>
        <w:lang w:val="en-US" w:eastAsia="en-US" w:bidi="ar-SA"/>
      </w:rPr>
    </w:lvl>
    <w:lvl w:ilvl="8" w:tplc="6444FBD0">
      <w:numFmt w:val="bullet"/>
      <w:lvlText w:val="•"/>
      <w:lvlJc w:val="left"/>
      <w:pPr>
        <w:ind w:left="7041" w:hanging="360"/>
      </w:pPr>
      <w:rPr>
        <w:rFonts w:hint="default"/>
        <w:lang w:val="en-US" w:eastAsia="en-US" w:bidi="ar-SA"/>
      </w:rPr>
    </w:lvl>
  </w:abstractNum>
  <w:abstractNum w:abstractNumId="8" w15:restartNumberingAfterBreak="0">
    <w:nsid w:val="538E294C"/>
    <w:multiLevelType w:val="hybridMultilevel"/>
    <w:tmpl w:val="E702BB8C"/>
    <w:lvl w:ilvl="0" w:tplc="FFFFFFFF">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13FE4"/>
    <w:multiLevelType w:val="hybridMultilevel"/>
    <w:tmpl w:val="A594C1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301A6"/>
    <w:multiLevelType w:val="hybridMultilevel"/>
    <w:tmpl w:val="C870F8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A0CB9"/>
    <w:multiLevelType w:val="hybridMultilevel"/>
    <w:tmpl w:val="AA004C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0F42FCC"/>
    <w:multiLevelType w:val="hybridMultilevel"/>
    <w:tmpl w:val="8D14C33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35A4A"/>
    <w:multiLevelType w:val="hybridMultilevel"/>
    <w:tmpl w:val="27369D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80512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297071">
    <w:abstractNumId w:val="5"/>
  </w:num>
  <w:num w:numId="3" w16cid:durableId="1845392090">
    <w:abstractNumId w:val="4"/>
  </w:num>
  <w:num w:numId="4" w16cid:durableId="339704338">
    <w:abstractNumId w:val="12"/>
  </w:num>
  <w:num w:numId="5" w16cid:durableId="2035575053">
    <w:abstractNumId w:val="13"/>
  </w:num>
  <w:num w:numId="6" w16cid:durableId="1058479985">
    <w:abstractNumId w:val="9"/>
  </w:num>
  <w:num w:numId="7" w16cid:durableId="636183087">
    <w:abstractNumId w:val="10"/>
  </w:num>
  <w:num w:numId="8" w16cid:durableId="1957787278">
    <w:abstractNumId w:val="6"/>
  </w:num>
  <w:num w:numId="9" w16cid:durableId="875235032">
    <w:abstractNumId w:val="11"/>
  </w:num>
  <w:num w:numId="10" w16cid:durableId="1066756422">
    <w:abstractNumId w:val="1"/>
  </w:num>
  <w:num w:numId="11" w16cid:durableId="2008902773">
    <w:abstractNumId w:val="7"/>
  </w:num>
  <w:num w:numId="12" w16cid:durableId="209805579">
    <w:abstractNumId w:val="2"/>
  </w:num>
  <w:num w:numId="13" w16cid:durableId="94331407">
    <w:abstractNumId w:val="8"/>
  </w:num>
  <w:num w:numId="14" w16cid:durableId="1954626550">
    <w:abstractNumId w:val="0"/>
  </w:num>
  <w:num w:numId="15" w16cid:durableId="46886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C0"/>
    <w:rsid w:val="00004CB9"/>
    <w:rsid w:val="000566C0"/>
    <w:rsid w:val="001979AC"/>
    <w:rsid w:val="00197CC2"/>
    <w:rsid w:val="002325F3"/>
    <w:rsid w:val="002E70AE"/>
    <w:rsid w:val="003162FC"/>
    <w:rsid w:val="00317D31"/>
    <w:rsid w:val="003A6551"/>
    <w:rsid w:val="00406707"/>
    <w:rsid w:val="00413EEA"/>
    <w:rsid w:val="00471512"/>
    <w:rsid w:val="004A2168"/>
    <w:rsid w:val="00571C26"/>
    <w:rsid w:val="005B4FA5"/>
    <w:rsid w:val="005E625B"/>
    <w:rsid w:val="00651260"/>
    <w:rsid w:val="007F508B"/>
    <w:rsid w:val="00821FAF"/>
    <w:rsid w:val="00855D9B"/>
    <w:rsid w:val="008B7EDD"/>
    <w:rsid w:val="009250DE"/>
    <w:rsid w:val="00937DF4"/>
    <w:rsid w:val="009E1B97"/>
    <w:rsid w:val="00A30CB1"/>
    <w:rsid w:val="00A45B1F"/>
    <w:rsid w:val="00B04FD2"/>
    <w:rsid w:val="00B24724"/>
    <w:rsid w:val="00B6309D"/>
    <w:rsid w:val="00B762BB"/>
    <w:rsid w:val="00B91378"/>
    <w:rsid w:val="00C30528"/>
    <w:rsid w:val="00C97425"/>
    <w:rsid w:val="00CB5665"/>
    <w:rsid w:val="00D76D5B"/>
    <w:rsid w:val="00DC1BDA"/>
    <w:rsid w:val="00EC42DD"/>
    <w:rsid w:val="00ED5C23"/>
    <w:rsid w:val="00F25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CA8B"/>
  <w15:chartTrackingRefBased/>
  <w15:docId w15:val="{DA548435-B96A-4D8D-AEF2-A5F3AE0E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C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E70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0566C0"/>
    <w:pPr>
      <w:keepNext/>
      <w:outlineLvl w:val="1"/>
    </w:pPr>
    <w:rPr>
      <w:b/>
      <w:bCs/>
    </w:rPr>
  </w:style>
  <w:style w:type="paragraph" w:styleId="Heading3">
    <w:name w:val="heading 3"/>
    <w:basedOn w:val="Normal"/>
    <w:next w:val="Normal"/>
    <w:link w:val="Heading3Char"/>
    <w:semiHidden/>
    <w:unhideWhenUsed/>
    <w:qFormat/>
    <w:rsid w:val="000566C0"/>
    <w:pPr>
      <w:keepNext/>
      <w:ind w:left="1440" w:hanging="1440"/>
      <w:outlineLvl w:val="2"/>
    </w:pPr>
    <w:rPr>
      <w:b/>
      <w:bCs/>
    </w:rPr>
  </w:style>
  <w:style w:type="paragraph" w:styleId="Heading4">
    <w:name w:val="heading 4"/>
    <w:basedOn w:val="Normal"/>
    <w:next w:val="Normal"/>
    <w:link w:val="Heading4Char"/>
    <w:semiHidden/>
    <w:unhideWhenUsed/>
    <w:qFormat/>
    <w:rsid w:val="000566C0"/>
    <w:pPr>
      <w:keepNext/>
      <w:ind w:left="36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566C0"/>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semiHidden/>
    <w:rsid w:val="000566C0"/>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semiHidden/>
    <w:rsid w:val="000566C0"/>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semiHidden/>
    <w:unhideWhenUsed/>
    <w:rsid w:val="000566C0"/>
    <w:rPr>
      <w:rFonts w:ascii="Arial" w:hAnsi="Arial" w:cs="Arial"/>
      <w:sz w:val="24"/>
    </w:rPr>
  </w:style>
  <w:style w:type="character" w:customStyle="1" w:styleId="BodyTextChar">
    <w:name w:val="Body Text Char"/>
    <w:basedOn w:val="DefaultParagraphFont"/>
    <w:link w:val="BodyText"/>
    <w:semiHidden/>
    <w:rsid w:val="000566C0"/>
    <w:rPr>
      <w:rFonts w:ascii="Arial" w:eastAsia="Times New Roman" w:hAnsi="Arial" w:cs="Arial"/>
      <w:kern w:val="0"/>
      <w:sz w:val="24"/>
      <w:szCs w:val="20"/>
      <w14:ligatures w14:val="none"/>
    </w:rPr>
  </w:style>
  <w:style w:type="paragraph" w:customStyle="1" w:styleId="Default">
    <w:name w:val="Default"/>
    <w:rsid w:val="000566C0"/>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paragraph" w:styleId="NormalWeb">
    <w:name w:val="Normal (Web)"/>
    <w:basedOn w:val="Normal"/>
    <w:uiPriority w:val="99"/>
    <w:semiHidden/>
    <w:unhideWhenUsed/>
    <w:rsid w:val="000566C0"/>
    <w:pPr>
      <w:spacing w:before="100" w:beforeAutospacing="1" w:after="100" w:afterAutospacing="1"/>
    </w:pPr>
    <w:rPr>
      <w:sz w:val="24"/>
      <w:szCs w:val="24"/>
      <w:lang w:eastAsia="en-AU"/>
    </w:rPr>
  </w:style>
  <w:style w:type="paragraph" w:styleId="Header">
    <w:name w:val="header"/>
    <w:basedOn w:val="Normal"/>
    <w:link w:val="HeaderChar"/>
    <w:uiPriority w:val="99"/>
    <w:unhideWhenUsed/>
    <w:rsid w:val="009E1B97"/>
    <w:pPr>
      <w:tabs>
        <w:tab w:val="center" w:pos="4513"/>
        <w:tab w:val="right" w:pos="9026"/>
      </w:tabs>
    </w:pPr>
  </w:style>
  <w:style w:type="character" w:customStyle="1" w:styleId="HeaderChar">
    <w:name w:val="Header Char"/>
    <w:basedOn w:val="DefaultParagraphFont"/>
    <w:link w:val="Header"/>
    <w:uiPriority w:val="99"/>
    <w:rsid w:val="009E1B9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E1B97"/>
    <w:pPr>
      <w:tabs>
        <w:tab w:val="center" w:pos="4513"/>
        <w:tab w:val="right" w:pos="9026"/>
      </w:tabs>
    </w:pPr>
  </w:style>
  <w:style w:type="character" w:customStyle="1" w:styleId="FooterChar">
    <w:name w:val="Footer Char"/>
    <w:basedOn w:val="DefaultParagraphFont"/>
    <w:link w:val="Footer"/>
    <w:uiPriority w:val="99"/>
    <w:rsid w:val="009E1B97"/>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B24724"/>
    <w:pPr>
      <w:widowControl w:val="0"/>
      <w:autoSpaceDE w:val="0"/>
      <w:autoSpaceDN w:val="0"/>
      <w:ind w:left="859" w:hanging="360"/>
    </w:pPr>
    <w:rPr>
      <w:rFonts w:ascii="Calibri" w:eastAsia="Calibri" w:hAnsi="Calibri" w:cs="Calibri"/>
      <w:sz w:val="22"/>
      <w:szCs w:val="22"/>
      <w:lang w:val="en-US"/>
    </w:rPr>
  </w:style>
  <w:style w:type="paragraph" w:customStyle="1" w:styleId="MonashBody">
    <w:name w:val="Monash Body"/>
    <w:qFormat/>
    <w:rsid w:val="004A2168"/>
    <w:pPr>
      <w:spacing w:before="200" w:after="200" w:line="254" w:lineRule="auto"/>
      <w:jc w:val="both"/>
    </w:pPr>
    <w:rPr>
      <w:rFonts w:ascii="Calibri Light" w:hAnsi="Calibri Light"/>
      <w:kern w:val="0"/>
      <w14:ligatures w14:val="none"/>
    </w:rPr>
  </w:style>
  <w:style w:type="character" w:styleId="CommentReference">
    <w:name w:val="annotation reference"/>
    <w:basedOn w:val="DefaultParagraphFont"/>
    <w:uiPriority w:val="99"/>
    <w:semiHidden/>
    <w:unhideWhenUsed/>
    <w:rsid w:val="004A2168"/>
    <w:rPr>
      <w:sz w:val="16"/>
      <w:szCs w:val="16"/>
    </w:rPr>
  </w:style>
  <w:style w:type="paragraph" w:styleId="CommentText">
    <w:name w:val="annotation text"/>
    <w:basedOn w:val="Normal"/>
    <w:link w:val="CommentTextChar"/>
    <w:uiPriority w:val="99"/>
    <w:unhideWhenUsed/>
    <w:rsid w:val="004A2168"/>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A2168"/>
    <w:rPr>
      <w:kern w:val="0"/>
      <w:sz w:val="20"/>
      <w:szCs w:val="20"/>
      <w14:ligatures w14:val="none"/>
    </w:rPr>
  </w:style>
  <w:style w:type="character" w:customStyle="1" w:styleId="Heading1Char">
    <w:name w:val="Heading 1 Char"/>
    <w:basedOn w:val="DefaultParagraphFont"/>
    <w:link w:val="Heading1"/>
    <w:uiPriority w:val="9"/>
    <w:rsid w:val="002E70A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1569">
      <w:bodyDiv w:val="1"/>
      <w:marLeft w:val="0"/>
      <w:marRight w:val="0"/>
      <w:marTop w:val="0"/>
      <w:marBottom w:val="0"/>
      <w:divBdr>
        <w:top w:val="none" w:sz="0" w:space="0" w:color="auto"/>
        <w:left w:val="none" w:sz="0" w:space="0" w:color="auto"/>
        <w:bottom w:val="none" w:sz="0" w:space="0" w:color="auto"/>
        <w:right w:val="none" w:sz="0" w:space="0" w:color="auto"/>
      </w:divBdr>
    </w:div>
    <w:div w:id="1020814584">
      <w:bodyDiv w:val="1"/>
      <w:marLeft w:val="0"/>
      <w:marRight w:val="0"/>
      <w:marTop w:val="0"/>
      <w:marBottom w:val="0"/>
      <w:divBdr>
        <w:top w:val="none" w:sz="0" w:space="0" w:color="auto"/>
        <w:left w:val="none" w:sz="0" w:space="0" w:color="auto"/>
        <w:bottom w:val="none" w:sz="0" w:space="0" w:color="auto"/>
        <w:right w:val="none" w:sz="0" w:space="0" w:color="auto"/>
      </w:divBdr>
    </w:div>
    <w:div w:id="16859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FC547F6-FA72-445A-BD9B-3FC1C9F7A0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Monash</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Wallace (she/her)</dc:creator>
  <cp:keywords/>
  <dc:description/>
  <cp:lastModifiedBy>Barb Wallace (she/her)</cp:lastModifiedBy>
  <cp:revision>3</cp:revision>
  <dcterms:created xsi:type="dcterms:W3CDTF">2025-04-09T23:53:00Z</dcterms:created>
  <dcterms:modified xsi:type="dcterms:W3CDTF">2025-04-16T01:47:00Z</dcterms:modified>
</cp:coreProperties>
</file>