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B433A" w14:textId="77777777" w:rsidR="00781058" w:rsidRDefault="00781058" w:rsidP="00E200CF">
      <w:pPr>
        <w:pStyle w:val="TitlePage1"/>
      </w:pPr>
      <w:r>
        <w:t>VICTORIAN CIVIL AND ADMINISTRATIVE TRIBUNAL</w:t>
      </w:r>
    </w:p>
    <w:tbl>
      <w:tblPr>
        <w:tblW w:w="5000" w:type="pct"/>
        <w:tblLook w:val="0000" w:firstRow="0" w:lastRow="0" w:firstColumn="0" w:lastColumn="0" w:noHBand="0" w:noVBand="0"/>
      </w:tblPr>
      <w:tblGrid>
        <w:gridCol w:w="4678"/>
        <w:gridCol w:w="3827"/>
      </w:tblGrid>
      <w:tr w:rsidR="00781058" w:rsidRPr="00781058" w14:paraId="09737552" w14:textId="77777777" w:rsidTr="003A54AD">
        <w:trPr>
          <w:cantSplit/>
        </w:trPr>
        <w:tc>
          <w:tcPr>
            <w:tcW w:w="2750" w:type="pct"/>
          </w:tcPr>
          <w:p w14:paraId="606EF6AA" w14:textId="77777777" w:rsidR="00781058" w:rsidRDefault="00781058" w:rsidP="00062136">
            <w:pPr>
              <w:pStyle w:val="TitlePage2"/>
              <w:ind w:left="-105"/>
            </w:pPr>
            <w:r>
              <w:t>planning and environment LIST</w:t>
            </w:r>
          </w:p>
        </w:tc>
        <w:tc>
          <w:tcPr>
            <w:tcW w:w="2250" w:type="pct"/>
          </w:tcPr>
          <w:p w14:paraId="1BF9B57F" w14:textId="77777777" w:rsidR="00781058" w:rsidRPr="00781058" w:rsidRDefault="00781058" w:rsidP="003A54AD">
            <w:pPr>
              <w:pStyle w:val="TitlePage3"/>
            </w:pPr>
            <w:r w:rsidRPr="00781058">
              <w:t xml:space="preserve">vcat reference No. </w:t>
            </w:r>
            <w:r w:rsidRPr="00781058">
              <w:rPr>
                <w:noProof/>
              </w:rPr>
              <w:t>P808/2020</w:t>
            </w:r>
          </w:p>
          <w:p w14:paraId="55B48587" w14:textId="77777777" w:rsidR="00781058" w:rsidRPr="00781058" w:rsidRDefault="00781058" w:rsidP="003A54AD">
            <w:pPr>
              <w:pStyle w:val="TitlePage3"/>
            </w:pPr>
            <w:r w:rsidRPr="00781058">
              <w:t>Permit Application no. TPA/50927</w:t>
            </w:r>
          </w:p>
        </w:tc>
      </w:tr>
      <w:tr w:rsidR="00781058" w14:paraId="1DEE9ACC" w14:textId="77777777" w:rsidTr="003A54AD">
        <w:tblPrEx>
          <w:jc w:val="center"/>
        </w:tblPrEx>
        <w:trPr>
          <w:cantSplit/>
          <w:jc w:val="center"/>
        </w:trPr>
        <w:tc>
          <w:tcPr>
            <w:tcW w:w="5000" w:type="pct"/>
            <w:gridSpan w:val="2"/>
          </w:tcPr>
          <w:p w14:paraId="2D688622" w14:textId="77777777" w:rsidR="00781058" w:rsidRDefault="00781058" w:rsidP="003A54AD">
            <w:pPr>
              <w:pStyle w:val="TitlePage2"/>
              <w:jc w:val="center"/>
            </w:pPr>
            <w:r>
              <w:t>CATCHWORDS</w:t>
            </w:r>
          </w:p>
        </w:tc>
      </w:tr>
      <w:tr w:rsidR="00781058" w14:paraId="7835B837" w14:textId="77777777" w:rsidTr="003A54AD">
        <w:tblPrEx>
          <w:jc w:val="center"/>
        </w:tblPrEx>
        <w:trPr>
          <w:cantSplit/>
          <w:jc w:val="center"/>
        </w:trPr>
        <w:tc>
          <w:tcPr>
            <w:tcW w:w="5000" w:type="pct"/>
            <w:gridSpan w:val="2"/>
          </w:tcPr>
          <w:p w14:paraId="65B552C8" w14:textId="77777777" w:rsidR="00781058" w:rsidRDefault="001B7DF4" w:rsidP="003A54AD">
            <w:pPr>
              <w:pStyle w:val="Catchwords"/>
            </w:pPr>
            <w:r w:rsidRPr="001D5143">
              <w:rPr>
                <w:sz w:val="16"/>
                <w:szCs w:val="16"/>
              </w:rPr>
              <w:t>Section</w:t>
            </w:r>
            <w:r>
              <w:rPr>
                <w:sz w:val="16"/>
                <w:szCs w:val="16"/>
              </w:rPr>
              <w:t xml:space="preserve"> 77</w:t>
            </w:r>
            <w:r w:rsidRPr="001D5143">
              <w:rPr>
                <w:sz w:val="16"/>
                <w:szCs w:val="16"/>
              </w:rPr>
              <w:t xml:space="preserve"> of the </w:t>
            </w:r>
            <w:r w:rsidRPr="00E45F06">
              <w:rPr>
                <w:i/>
                <w:iCs/>
                <w:sz w:val="16"/>
                <w:szCs w:val="16"/>
              </w:rPr>
              <w:t>Planning &amp; Environment Act 1987</w:t>
            </w:r>
            <w:r w:rsidRPr="001D5143">
              <w:rPr>
                <w:sz w:val="16"/>
                <w:szCs w:val="16"/>
              </w:rPr>
              <w:t xml:space="preserve">; </w:t>
            </w:r>
            <w:r>
              <w:rPr>
                <w:sz w:val="16"/>
                <w:szCs w:val="16"/>
              </w:rPr>
              <w:t xml:space="preserve">Monash </w:t>
            </w:r>
            <w:r w:rsidRPr="001D5143">
              <w:rPr>
                <w:sz w:val="16"/>
                <w:szCs w:val="16"/>
              </w:rPr>
              <w:t xml:space="preserve">Planning Scheme; </w:t>
            </w:r>
            <w:r>
              <w:rPr>
                <w:sz w:val="16"/>
                <w:szCs w:val="16"/>
              </w:rPr>
              <w:t>Commercial 1 Zone</w:t>
            </w:r>
            <w:r w:rsidR="00BC7215">
              <w:rPr>
                <w:sz w:val="16"/>
                <w:szCs w:val="16"/>
              </w:rPr>
              <w:t xml:space="preserve">, Design and Development Overlay Schedule 11, </w:t>
            </w:r>
            <w:r>
              <w:rPr>
                <w:sz w:val="16"/>
                <w:szCs w:val="16"/>
              </w:rPr>
              <w:t>Neighbourhood Character; Design; Traffic; Internal Amenity; External Amenity</w:t>
            </w:r>
          </w:p>
        </w:tc>
      </w:tr>
    </w:tbl>
    <w:p w14:paraId="3FE915F5" w14:textId="77777777" w:rsidR="00781058" w:rsidRDefault="00781058" w:rsidP="00E200CF"/>
    <w:tbl>
      <w:tblPr>
        <w:tblW w:w="5000" w:type="pct"/>
        <w:tblLook w:val="0000" w:firstRow="0" w:lastRow="0" w:firstColumn="0" w:lastColumn="0" w:noHBand="0" w:noVBand="0"/>
      </w:tblPr>
      <w:tblGrid>
        <w:gridCol w:w="3545"/>
        <w:gridCol w:w="4960"/>
      </w:tblGrid>
      <w:tr w:rsidR="00781058" w14:paraId="21E77210" w14:textId="77777777" w:rsidTr="003A54AD">
        <w:tc>
          <w:tcPr>
            <w:tcW w:w="2084" w:type="pct"/>
          </w:tcPr>
          <w:p w14:paraId="6BFC3B22" w14:textId="77777777" w:rsidR="00781058" w:rsidRDefault="00781058" w:rsidP="003A54AD">
            <w:pPr>
              <w:pStyle w:val="TitlePage2"/>
            </w:pPr>
            <w:r>
              <w:t>APPLICANT</w:t>
            </w:r>
          </w:p>
        </w:tc>
        <w:tc>
          <w:tcPr>
            <w:tcW w:w="2916" w:type="pct"/>
          </w:tcPr>
          <w:p w14:paraId="46756D1B" w14:textId="77777777" w:rsidR="00781058" w:rsidRDefault="00781058" w:rsidP="003A54AD">
            <w:pPr>
              <w:pStyle w:val="TitlePagetext"/>
            </w:pPr>
            <w:r w:rsidRPr="000169EA">
              <w:rPr>
                <w:noProof/>
              </w:rPr>
              <w:t>Life Design Architecture Pty Ltd</w:t>
            </w:r>
          </w:p>
        </w:tc>
      </w:tr>
      <w:tr w:rsidR="00781058" w14:paraId="5B61C2C7" w14:textId="77777777" w:rsidTr="003A54AD">
        <w:tc>
          <w:tcPr>
            <w:tcW w:w="2084" w:type="pct"/>
          </w:tcPr>
          <w:p w14:paraId="470F8DB4" w14:textId="77777777" w:rsidR="00781058" w:rsidRDefault="00781058" w:rsidP="003A54AD">
            <w:pPr>
              <w:pStyle w:val="TitlePage2"/>
            </w:pPr>
            <w:r>
              <w:t>responsible authority</w:t>
            </w:r>
          </w:p>
        </w:tc>
        <w:tc>
          <w:tcPr>
            <w:tcW w:w="2916" w:type="pct"/>
          </w:tcPr>
          <w:p w14:paraId="3ABC0D94" w14:textId="77777777" w:rsidR="00781058" w:rsidRDefault="00781058" w:rsidP="003A54AD">
            <w:pPr>
              <w:pStyle w:val="TitlePagetext"/>
            </w:pPr>
            <w:r w:rsidRPr="000169EA">
              <w:rPr>
                <w:noProof/>
              </w:rPr>
              <w:t>Monash City Council</w:t>
            </w:r>
          </w:p>
        </w:tc>
      </w:tr>
      <w:tr w:rsidR="00781058" w14:paraId="60F52C82" w14:textId="77777777" w:rsidTr="003A54AD">
        <w:tc>
          <w:tcPr>
            <w:tcW w:w="2084" w:type="pct"/>
          </w:tcPr>
          <w:p w14:paraId="507A283B" w14:textId="77777777" w:rsidR="00781058" w:rsidRDefault="00781058" w:rsidP="003A54AD">
            <w:pPr>
              <w:pStyle w:val="TitlePage2"/>
            </w:pPr>
            <w:r>
              <w:t>SUBJECT LAND</w:t>
            </w:r>
          </w:p>
        </w:tc>
        <w:tc>
          <w:tcPr>
            <w:tcW w:w="2916" w:type="pct"/>
          </w:tcPr>
          <w:p w14:paraId="79663466" w14:textId="77777777" w:rsidR="00781058" w:rsidRDefault="00781058" w:rsidP="003A54AD">
            <w:pPr>
              <w:pStyle w:val="TitlePagetext"/>
            </w:pPr>
            <w:r w:rsidRPr="000169EA">
              <w:rPr>
                <w:noProof/>
              </w:rPr>
              <w:t>55-59 Portman Street</w:t>
            </w:r>
            <w:r>
              <w:rPr>
                <w:noProof/>
              </w:rPr>
              <w:br/>
            </w:r>
            <w:r w:rsidRPr="000169EA">
              <w:rPr>
                <w:noProof/>
              </w:rPr>
              <w:t>OAKLEIGH  VIC  3166</w:t>
            </w:r>
          </w:p>
        </w:tc>
      </w:tr>
      <w:tr w:rsidR="00781058" w14:paraId="7903F5C0" w14:textId="77777777" w:rsidTr="003A54AD">
        <w:tc>
          <w:tcPr>
            <w:tcW w:w="2084" w:type="pct"/>
          </w:tcPr>
          <w:p w14:paraId="38B95004" w14:textId="77777777" w:rsidR="00781058" w:rsidRDefault="00781058" w:rsidP="003A54AD">
            <w:pPr>
              <w:pStyle w:val="TitlePage2"/>
            </w:pPr>
            <w:r>
              <w:t>HEARING TYPE</w:t>
            </w:r>
          </w:p>
        </w:tc>
        <w:tc>
          <w:tcPr>
            <w:tcW w:w="2916" w:type="pct"/>
          </w:tcPr>
          <w:p w14:paraId="383F8CA9" w14:textId="77777777" w:rsidR="00781058" w:rsidRDefault="00781058" w:rsidP="003A54AD">
            <w:pPr>
              <w:pStyle w:val="TitlePagetext"/>
            </w:pPr>
            <w:r w:rsidRPr="000169EA">
              <w:rPr>
                <w:noProof/>
              </w:rPr>
              <w:t>Hearing</w:t>
            </w:r>
          </w:p>
        </w:tc>
      </w:tr>
      <w:tr w:rsidR="00781058" w14:paraId="6D7094CB" w14:textId="77777777" w:rsidTr="003A54AD">
        <w:tc>
          <w:tcPr>
            <w:tcW w:w="2084" w:type="pct"/>
          </w:tcPr>
          <w:p w14:paraId="27F7B618" w14:textId="77777777" w:rsidR="00781058" w:rsidRDefault="00781058" w:rsidP="003A54AD">
            <w:pPr>
              <w:pStyle w:val="TitlePage2"/>
            </w:pPr>
            <w:r>
              <w:t>DATE</w:t>
            </w:r>
            <w:r w:rsidR="00E45F06">
              <w:t>S</w:t>
            </w:r>
            <w:r>
              <w:t xml:space="preserve"> OF HEARING</w:t>
            </w:r>
          </w:p>
        </w:tc>
        <w:tc>
          <w:tcPr>
            <w:tcW w:w="2916" w:type="pct"/>
          </w:tcPr>
          <w:p w14:paraId="65118D8F" w14:textId="77777777" w:rsidR="00781058" w:rsidRDefault="00781058" w:rsidP="003A54AD">
            <w:pPr>
              <w:pStyle w:val="TitlePagetext"/>
            </w:pPr>
            <w:r w:rsidRPr="000169EA">
              <w:rPr>
                <w:noProof/>
              </w:rPr>
              <w:t>5 November 2020</w:t>
            </w:r>
            <w:r w:rsidR="004417B9">
              <w:rPr>
                <w:noProof/>
              </w:rPr>
              <w:t xml:space="preserve"> and 5 February 2021</w:t>
            </w:r>
          </w:p>
        </w:tc>
      </w:tr>
      <w:tr w:rsidR="00781058" w14:paraId="6D16158D" w14:textId="77777777" w:rsidTr="003A54AD">
        <w:tc>
          <w:tcPr>
            <w:tcW w:w="2084" w:type="pct"/>
          </w:tcPr>
          <w:p w14:paraId="13091487" w14:textId="77777777" w:rsidR="00781058" w:rsidRDefault="00781058" w:rsidP="003A54AD">
            <w:pPr>
              <w:pStyle w:val="TitlePage2"/>
            </w:pPr>
            <w:r>
              <w:t>DATE OF ORDER</w:t>
            </w:r>
          </w:p>
        </w:tc>
        <w:tc>
          <w:tcPr>
            <w:tcW w:w="2916" w:type="pct"/>
          </w:tcPr>
          <w:p w14:paraId="5E653E5B" w14:textId="77777777" w:rsidR="00781058" w:rsidRDefault="00E45F06" w:rsidP="003A54AD">
            <w:pPr>
              <w:pStyle w:val="TitlePagetext"/>
            </w:pPr>
            <w:r>
              <w:t>24</w:t>
            </w:r>
            <w:r w:rsidR="004417B9">
              <w:t xml:space="preserve"> March 2021</w:t>
            </w:r>
          </w:p>
        </w:tc>
      </w:tr>
      <w:tr w:rsidR="00781058" w14:paraId="0AADDC75" w14:textId="77777777" w:rsidTr="003A54AD">
        <w:tc>
          <w:tcPr>
            <w:tcW w:w="2084" w:type="pct"/>
          </w:tcPr>
          <w:p w14:paraId="0345C307" w14:textId="77777777" w:rsidR="00781058" w:rsidRPr="00E45F06" w:rsidRDefault="00781058" w:rsidP="003A54AD">
            <w:pPr>
              <w:pStyle w:val="TitlePage2"/>
            </w:pPr>
            <w:r w:rsidRPr="00E45F06">
              <w:t>CITATION</w:t>
            </w:r>
          </w:p>
        </w:tc>
        <w:tc>
          <w:tcPr>
            <w:tcW w:w="2916" w:type="pct"/>
          </w:tcPr>
          <w:p w14:paraId="2657A050" w14:textId="77777777" w:rsidR="00781058" w:rsidRPr="00E45F06" w:rsidRDefault="00E45F06" w:rsidP="003A54AD">
            <w:pPr>
              <w:pStyle w:val="TitlePagetext"/>
            </w:pPr>
            <w:r>
              <w:t>Life Design Architecture v Monash CC [2021] VCAT 226</w:t>
            </w:r>
          </w:p>
        </w:tc>
      </w:tr>
    </w:tbl>
    <w:p w14:paraId="4AEF323F" w14:textId="77777777" w:rsidR="00781058" w:rsidRDefault="00781058" w:rsidP="00E200CF"/>
    <w:p w14:paraId="55676823" w14:textId="77777777" w:rsidR="00781058" w:rsidRDefault="00781058" w:rsidP="00E200CF">
      <w:pPr>
        <w:pStyle w:val="Heading1"/>
      </w:pPr>
      <w:r>
        <w:t>Order</w:t>
      </w:r>
    </w:p>
    <w:p w14:paraId="7B12EAF7" w14:textId="77777777" w:rsidR="0010673A" w:rsidRPr="0010673A" w:rsidRDefault="0010673A" w:rsidP="0010673A">
      <w:pPr>
        <w:pStyle w:val="Para1"/>
      </w:pPr>
      <w:r w:rsidRPr="0010673A">
        <w:rPr>
          <w:lang w:val="en-GB"/>
        </w:rPr>
        <w:t xml:space="preserve">Pursuant to clause 64 of Schedule 1 of the </w:t>
      </w:r>
      <w:r w:rsidRPr="0010673A">
        <w:rPr>
          <w:i/>
          <w:lang w:val="en-GB"/>
        </w:rPr>
        <w:t xml:space="preserve">Victorian Civil &amp; Administrative Tribunal Act </w:t>
      </w:r>
      <w:r w:rsidRPr="0010673A">
        <w:rPr>
          <w:i/>
        </w:rPr>
        <w:t>1998</w:t>
      </w:r>
      <w:r w:rsidRPr="0010673A">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54"/>
        <w:gridCol w:w="5051"/>
      </w:tblGrid>
      <w:tr w:rsidR="0010673A" w:rsidRPr="0010673A" w14:paraId="0476FA6F" w14:textId="77777777" w:rsidTr="003A54AD">
        <w:tc>
          <w:tcPr>
            <w:tcW w:w="3528" w:type="dxa"/>
          </w:tcPr>
          <w:p w14:paraId="1FCD0749" w14:textId="77777777" w:rsidR="0010673A" w:rsidRPr="0010673A" w:rsidRDefault="0010673A" w:rsidP="0010673A">
            <w:pPr>
              <w:spacing w:after="120" w:line="300" w:lineRule="atLeast"/>
              <w:ind w:firstLine="457"/>
            </w:pPr>
            <w:r w:rsidRPr="0010673A">
              <w:t>Prepared by:</w:t>
            </w:r>
          </w:p>
        </w:tc>
        <w:tc>
          <w:tcPr>
            <w:tcW w:w="5193" w:type="dxa"/>
          </w:tcPr>
          <w:p w14:paraId="179D313F" w14:textId="77777777" w:rsidR="0010673A" w:rsidRPr="0010673A" w:rsidRDefault="0010673A" w:rsidP="0010673A">
            <w:pPr>
              <w:spacing w:after="120" w:line="300" w:lineRule="atLeast"/>
            </w:pPr>
            <w:r>
              <w:t xml:space="preserve">Life Design Architecture </w:t>
            </w:r>
          </w:p>
        </w:tc>
      </w:tr>
      <w:tr w:rsidR="0010673A" w:rsidRPr="0010673A" w14:paraId="33C982F4" w14:textId="77777777" w:rsidTr="003A54AD">
        <w:tc>
          <w:tcPr>
            <w:tcW w:w="3528" w:type="dxa"/>
          </w:tcPr>
          <w:p w14:paraId="63721ECF" w14:textId="77777777" w:rsidR="0010673A" w:rsidRPr="0010673A" w:rsidRDefault="0010673A" w:rsidP="0010673A">
            <w:pPr>
              <w:spacing w:after="120" w:line="300" w:lineRule="atLeast"/>
              <w:ind w:firstLine="457"/>
            </w:pPr>
            <w:r w:rsidRPr="0010673A">
              <w:t>Drawing numbers:</w:t>
            </w:r>
          </w:p>
        </w:tc>
        <w:tc>
          <w:tcPr>
            <w:tcW w:w="5193" w:type="dxa"/>
          </w:tcPr>
          <w:p w14:paraId="2C14C4AA" w14:textId="77777777" w:rsidR="0010673A" w:rsidRPr="0010673A" w:rsidRDefault="0010673A" w:rsidP="0010673A">
            <w:pPr>
              <w:spacing w:after="120" w:line="300" w:lineRule="atLeast"/>
            </w:pPr>
            <w:r>
              <w:t xml:space="preserve">A100S to A901 S inclusive </w:t>
            </w:r>
          </w:p>
        </w:tc>
      </w:tr>
      <w:tr w:rsidR="0010673A" w:rsidRPr="0010673A" w14:paraId="6DABFD04" w14:textId="77777777" w:rsidTr="003A54AD">
        <w:tc>
          <w:tcPr>
            <w:tcW w:w="3528" w:type="dxa"/>
          </w:tcPr>
          <w:p w14:paraId="54B19245" w14:textId="77777777" w:rsidR="0010673A" w:rsidRPr="0010673A" w:rsidRDefault="0010673A" w:rsidP="0010673A">
            <w:pPr>
              <w:spacing w:after="120" w:line="300" w:lineRule="atLeast"/>
              <w:ind w:firstLine="457"/>
            </w:pPr>
            <w:r w:rsidRPr="0010673A">
              <w:t>Dated:</w:t>
            </w:r>
          </w:p>
        </w:tc>
        <w:tc>
          <w:tcPr>
            <w:tcW w:w="5193" w:type="dxa"/>
          </w:tcPr>
          <w:p w14:paraId="3B4553C8" w14:textId="77777777" w:rsidR="0010673A" w:rsidRPr="0010673A" w:rsidRDefault="0010673A" w:rsidP="0010673A">
            <w:pPr>
              <w:spacing w:after="120" w:line="300" w:lineRule="atLeast"/>
            </w:pPr>
            <w:r>
              <w:t>10 July 2020</w:t>
            </w:r>
          </w:p>
        </w:tc>
      </w:tr>
    </w:tbl>
    <w:p w14:paraId="7A1668BA" w14:textId="77777777" w:rsidR="00781058" w:rsidRPr="00613A91" w:rsidRDefault="00781058" w:rsidP="004417B9">
      <w:pPr>
        <w:pStyle w:val="Order2"/>
      </w:pPr>
      <w:r>
        <w:t xml:space="preserve">In application </w:t>
      </w:r>
      <w:r w:rsidRPr="000169EA">
        <w:rPr>
          <w:noProof/>
        </w:rPr>
        <w:t>P808/2020</w:t>
      </w:r>
      <w:r>
        <w:rPr>
          <w:noProof/>
        </w:rPr>
        <w:t xml:space="preserve"> </w:t>
      </w:r>
      <w:r w:rsidRPr="00613A91">
        <w:t>the decision of the responsible authority is set aside.</w:t>
      </w:r>
    </w:p>
    <w:p w14:paraId="48BCA586" w14:textId="77777777" w:rsidR="00AF50A9" w:rsidRDefault="00781058" w:rsidP="004E288D">
      <w:pPr>
        <w:pStyle w:val="Order2"/>
      </w:pPr>
      <w:r w:rsidRPr="004E288D">
        <w:t xml:space="preserve">In planning permit application </w:t>
      </w:r>
      <w:r w:rsidR="004417B9" w:rsidRPr="004E288D">
        <w:t>TPA/50927</w:t>
      </w:r>
      <w:r w:rsidRPr="004E288D">
        <w:t xml:space="preserve"> a permit is granted and directed to be issued for the land at 55-59 Portman Street</w:t>
      </w:r>
      <w:r w:rsidR="004417B9" w:rsidRPr="004E288D">
        <w:t xml:space="preserve"> </w:t>
      </w:r>
      <w:r w:rsidRPr="004E288D">
        <w:t>OAKLEIGH in accordance with the endorsed plans and the conditions set out in Appendix A.  The permit allows</w:t>
      </w:r>
      <w:r w:rsidR="00AF50A9">
        <w:t>:</w:t>
      </w:r>
    </w:p>
    <w:p w14:paraId="0826EC8F" w14:textId="77777777" w:rsidR="004E288D" w:rsidRDefault="00AF50A9" w:rsidP="00E45F06">
      <w:pPr>
        <w:pStyle w:val="Order2"/>
        <w:numPr>
          <w:ilvl w:val="0"/>
          <w:numId w:val="11"/>
        </w:numPr>
        <w:ind w:left="1134" w:hanging="567"/>
      </w:pPr>
      <w:r>
        <w:t>T</w:t>
      </w:r>
      <w:r w:rsidR="0029158C" w:rsidRPr="004E288D">
        <w:t xml:space="preserve">he construction of a </w:t>
      </w:r>
      <w:r w:rsidR="001B7477" w:rsidRPr="004E288D">
        <w:t>five-storey</w:t>
      </w:r>
      <w:r w:rsidR="0029158C" w:rsidRPr="004E288D">
        <w:t xml:space="preserve"> mixed use building and associated works</w:t>
      </w:r>
      <w:r>
        <w:t xml:space="preserve">; and </w:t>
      </w:r>
    </w:p>
    <w:p w14:paraId="584DEC7C" w14:textId="77777777" w:rsidR="00AF50A9" w:rsidRPr="004E288D" w:rsidRDefault="00AF50A9" w:rsidP="00E45F06">
      <w:pPr>
        <w:pStyle w:val="Order2"/>
        <w:numPr>
          <w:ilvl w:val="0"/>
          <w:numId w:val="11"/>
        </w:numPr>
        <w:ind w:left="1134" w:hanging="567"/>
      </w:pPr>
      <w:r>
        <w:t>A reduction in parking</w:t>
      </w:r>
    </w:p>
    <w:p w14:paraId="40763646" w14:textId="77777777" w:rsidR="00496411" w:rsidRDefault="00496411" w:rsidP="00E200CF"/>
    <w:p w14:paraId="120D047B" w14:textId="77777777" w:rsidR="00781058" w:rsidRDefault="00781058" w:rsidP="00E200CF"/>
    <w:tbl>
      <w:tblPr>
        <w:tblW w:w="5000" w:type="pct"/>
        <w:tblLook w:val="0000" w:firstRow="0" w:lastRow="0" w:firstColumn="0" w:lastColumn="0" w:noHBand="0" w:noVBand="0"/>
      </w:tblPr>
      <w:tblGrid>
        <w:gridCol w:w="3562"/>
        <w:gridCol w:w="1936"/>
        <w:gridCol w:w="3007"/>
      </w:tblGrid>
      <w:tr w:rsidR="00781058" w14:paraId="3A76BFE4" w14:textId="77777777" w:rsidTr="003A54AD">
        <w:tc>
          <w:tcPr>
            <w:tcW w:w="2094" w:type="pct"/>
          </w:tcPr>
          <w:p w14:paraId="1871AF7D" w14:textId="77777777" w:rsidR="00781058" w:rsidRPr="00B876A2" w:rsidRDefault="00781058" w:rsidP="003A54AD">
            <w:pPr>
              <w:rPr>
                <w:b/>
              </w:rPr>
            </w:pPr>
            <w:r>
              <w:rPr>
                <w:b/>
              </w:rPr>
              <w:t>Katherine Paterson</w:t>
            </w:r>
          </w:p>
          <w:p w14:paraId="5C6608DA" w14:textId="77777777" w:rsidR="00781058" w:rsidRDefault="00781058" w:rsidP="003A54AD">
            <w:pPr>
              <w:tabs>
                <w:tab w:val="left" w:pos="1515"/>
              </w:tabs>
              <w:rPr>
                <w:b/>
              </w:rPr>
            </w:pPr>
            <w:r>
              <w:rPr>
                <w:b/>
              </w:rPr>
              <w:t>Member</w:t>
            </w:r>
          </w:p>
        </w:tc>
        <w:tc>
          <w:tcPr>
            <w:tcW w:w="1138" w:type="pct"/>
          </w:tcPr>
          <w:p w14:paraId="516E871C" w14:textId="77777777" w:rsidR="00781058" w:rsidRDefault="00781058" w:rsidP="003A54AD"/>
        </w:tc>
        <w:tc>
          <w:tcPr>
            <w:tcW w:w="1768" w:type="pct"/>
          </w:tcPr>
          <w:p w14:paraId="184216F0" w14:textId="77777777" w:rsidR="00781058" w:rsidRDefault="00781058" w:rsidP="003A54AD"/>
        </w:tc>
      </w:tr>
    </w:tbl>
    <w:p w14:paraId="78AC6B56" w14:textId="77777777" w:rsidR="004417B9" w:rsidRDefault="004417B9" w:rsidP="004417B9">
      <w:pPr>
        <w:pStyle w:val="Heading1"/>
        <w:rPr>
          <w:highlight w:val="yellow"/>
        </w:rPr>
      </w:pPr>
      <w:r>
        <w:lastRenderedPageBreak/>
        <w:t>Appearances</w:t>
      </w:r>
    </w:p>
    <w:tbl>
      <w:tblPr>
        <w:tblW w:w="5000" w:type="pct"/>
        <w:tblLook w:val="0000" w:firstRow="0" w:lastRow="0" w:firstColumn="0" w:lastColumn="0" w:noHBand="0" w:noVBand="0"/>
      </w:tblPr>
      <w:tblGrid>
        <w:gridCol w:w="3441"/>
        <w:gridCol w:w="5064"/>
      </w:tblGrid>
      <w:tr w:rsidR="004417B9" w14:paraId="08BA6147" w14:textId="77777777" w:rsidTr="003A54AD">
        <w:trPr>
          <w:cantSplit/>
        </w:trPr>
        <w:tc>
          <w:tcPr>
            <w:tcW w:w="2023" w:type="pct"/>
          </w:tcPr>
          <w:p w14:paraId="099EB676" w14:textId="77777777" w:rsidR="004417B9" w:rsidRDefault="004417B9" w:rsidP="003A54AD">
            <w:pPr>
              <w:pStyle w:val="TitlePagetext"/>
            </w:pPr>
            <w:r>
              <w:t>For applicant</w:t>
            </w:r>
          </w:p>
        </w:tc>
        <w:tc>
          <w:tcPr>
            <w:tcW w:w="2977" w:type="pct"/>
          </w:tcPr>
          <w:p w14:paraId="28CA75DB" w14:textId="77777777" w:rsidR="004417B9" w:rsidRDefault="004417B9" w:rsidP="003A54AD">
            <w:pPr>
              <w:pStyle w:val="TitlePagetext"/>
            </w:pPr>
            <w:r>
              <w:t>Mr Paul Little, Town Planner, Planning Property Partners.  He called the following witness:</w:t>
            </w:r>
          </w:p>
          <w:p w14:paraId="7A1813BE" w14:textId="77777777" w:rsidR="004417B9" w:rsidRDefault="004417B9" w:rsidP="008E6975">
            <w:pPr>
              <w:pStyle w:val="TitlePagetext"/>
              <w:numPr>
                <w:ilvl w:val="0"/>
                <w:numId w:val="9"/>
              </w:numPr>
              <w:ind w:left="559" w:hanging="559"/>
            </w:pPr>
            <w:r>
              <w:t>Mr Valentine Gnanakone, Traffic Engineer, One Mile Grid</w:t>
            </w:r>
          </w:p>
        </w:tc>
      </w:tr>
      <w:tr w:rsidR="004417B9" w14:paraId="413F3976" w14:textId="77777777" w:rsidTr="003A54AD">
        <w:trPr>
          <w:cantSplit/>
        </w:trPr>
        <w:tc>
          <w:tcPr>
            <w:tcW w:w="2023" w:type="pct"/>
          </w:tcPr>
          <w:p w14:paraId="7132A101" w14:textId="77777777" w:rsidR="004417B9" w:rsidRDefault="004417B9" w:rsidP="003A54AD">
            <w:pPr>
              <w:pStyle w:val="TitlePagetext"/>
            </w:pPr>
            <w:r>
              <w:t>For responsible authority</w:t>
            </w:r>
          </w:p>
        </w:tc>
        <w:tc>
          <w:tcPr>
            <w:tcW w:w="2977" w:type="pct"/>
          </w:tcPr>
          <w:p w14:paraId="3E5796C1" w14:textId="77777777" w:rsidR="004417B9" w:rsidRDefault="004417B9" w:rsidP="003A54AD">
            <w:pPr>
              <w:pStyle w:val="TitlePagetext"/>
            </w:pPr>
            <w:r>
              <w:t>Ms Maria Marshall, Solicitor, Maddocks</w:t>
            </w:r>
          </w:p>
        </w:tc>
      </w:tr>
    </w:tbl>
    <w:p w14:paraId="318C4B6B" w14:textId="77777777" w:rsidR="004417B9" w:rsidRDefault="004417B9" w:rsidP="004417B9">
      <w:pPr>
        <w:pStyle w:val="Order1"/>
      </w:pPr>
    </w:p>
    <w:p w14:paraId="6E3622C2" w14:textId="77777777" w:rsidR="00781058" w:rsidRDefault="00781058" w:rsidP="00E200CF">
      <w:pPr>
        <w:pStyle w:val="Heading1"/>
        <w:rPr>
          <w:highlight w:val="yellow"/>
        </w:rPr>
      </w:pPr>
      <w:r>
        <w:t>Information</w:t>
      </w:r>
    </w:p>
    <w:tbl>
      <w:tblPr>
        <w:tblW w:w="5000" w:type="pct"/>
        <w:tblLook w:val="0000" w:firstRow="0" w:lastRow="0" w:firstColumn="0" w:lastColumn="0" w:noHBand="0" w:noVBand="0"/>
      </w:tblPr>
      <w:tblGrid>
        <w:gridCol w:w="3273"/>
        <w:gridCol w:w="5232"/>
      </w:tblGrid>
      <w:tr w:rsidR="00781058" w14:paraId="46C076FE" w14:textId="77777777" w:rsidTr="003A54AD">
        <w:trPr>
          <w:cantSplit/>
        </w:trPr>
        <w:tc>
          <w:tcPr>
            <w:tcW w:w="1924" w:type="pct"/>
          </w:tcPr>
          <w:p w14:paraId="2DE052FB" w14:textId="77777777" w:rsidR="00781058" w:rsidRDefault="00781058" w:rsidP="003A54AD">
            <w:pPr>
              <w:pStyle w:val="TitlePagetext"/>
            </w:pPr>
            <w:r>
              <w:t>Description of proposal</w:t>
            </w:r>
          </w:p>
        </w:tc>
        <w:tc>
          <w:tcPr>
            <w:tcW w:w="3076" w:type="pct"/>
          </w:tcPr>
          <w:p w14:paraId="11DC2D3F" w14:textId="77777777" w:rsidR="00781058" w:rsidRPr="00851E10" w:rsidRDefault="0010673A" w:rsidP="003A54AD">
            <w:pPr>
              <w:pStyle w:val="TitlePagetext"/>
            </w:pPr>
            <w:r>
              <w:t xml:space="preserve">Construction of a </w:t>
            </w:r>
            <w:r w:rsidR="001B7477">
              <w:t>five-storey</w:t>
            </w:r>
            <w:r>
              <w:t xml:space="preserve"> building with three </w:t>
            </w:r>
            <w:r w:rsidR="00DA64F1">
              <w:t>level</w:t>
            </w:r>
            <w:r>
              <w:t xml:space="preserve"> basement to </w:t>
            </w:r>
            <w:r w:rsidR="00DA64F1">
              <w:t>contain</w:t>
            </w:r>
            <w:r>
              <w:t xml:space="preserve"> two commercial tenancies and 15 apartments.  </w:t>
            </w:r>
            <w:r w:rsidR="00DA64F1">
              <w:t xml:space="preserve">Entry to the basement is via a car park located to </w:t>
            </w:r>
            <w:r w:rsidR="001B7477">
              <w:t>t</w:t>
            </w:r>
            <w:r w:rsidR="00DA64F1">
              <w:t xml:space="preserve">he rear of the site.  </w:t>
            </w:r>
          </w:p>
        </w:tc>
      </w:tr>
      <w:tr w:rsidR="00781058" w14:paraId="3130B52F" w14:textId="77777777" w:rsidTr="003A54AD">
        <w:trPr>
          <w:cantSplit/>
        </w:trPr>
        <w:tc>
          <w:tcPr>
            <w:tcW w:w="1924" w:type="pct"/>
          </w:tcPr>
          <w:p w14:paraId="60A1D573" w14:textId="77777777" w:rsidR="00781058" w:rsidRDefault="00781058" w:rsidP="003A54AD">
            <w:pPr>
              <w:pStyle w:val="TitlePagetext"/>
            </w:pPr>
            <w:r>
              <w:t>Nature of proceeding</w:t>
            </w:r>
          </w:p>
        </w:tc>
        <w:tc>
          <w:tcPr>
            <w:tcW w:w="3076" w:type="pct"/>
          </w:tcPr>
          <w:p w14:paraId="3B867B30" w14:textId="77777777" w:rsidR="00781058" w:rsidRPr="00851E10" w:rsidRDefault="00781058" w:rsidP="00781058">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781058" w14:paraId="59E80933" w14:textId="77777777" w:rsidTr="003A54AD">
        <w:trPr>
          <w:cantSplit/>
        </w:trPr>
        <w:tc>
          <w:tcPr>
            <w:tcW w:w="1924" w:type="pct"/>
          </w:tcPr>
          <w:p w14:paraId="34A39043" w14:textId="77777777" w:rsidR="00781058" w:rsidRPr="005C699E" w:rsidRDefault="00781058" w:rsidP="003A54AD">
            <w:pPr>
              <w:pStyle w:val="TitlePagetext"/>
            </w:pPr>
            <w:r>
              <w:t>Planning scheme</w:t>
            </w:r>
          </w:p>
        </w:tc>
        <w:tc>
          <w:tcPr>
            <w:tcW w:w="3076" w:type="pct"/>
          </w:tcPr>
          <w:p w14:paraId="01E2190F" w14:textId="77777777" w:rsidR="00781058" w:rsidRPr="00851E10" w:rsidRDefault="00781058" w:rsidP="003A54AD">
            <w:pPr>
              <w:pStyle w:val="TitlePagetext"/>
            </w:pPr>
            <w:r>
              <w:t>Monash Planning Scheme</w:t>
            </w:r>
          </w:p>
        </w:tc>
      </w:tr>
      <w:tr w:rsidR="00781058" w14:paraId="3DC156F9" w14:textId="77777777" w:rsidTr="003A54AD">
        <w:trPr>
          <w:cantSplit/>
        </w:trPr>
        <w:tc>
          <w:tcPr>
            <w:tcW w:w="1924" w:type="pct"/>
          </w:tcPr>
          <w:p w14:paraId="35B5BE93" w14:textId="77777777" w:rsidR="00781058" w:rsidRDefault="00781058" w:rsidP="003A54AD">
            <w:pPr>
              <w:pStyle w:val="TitlePagetext"/>
            </w:pPr>
            <w:r w:rsidRPr="005C699E">
              <w:t xml:space="preserve">Zone and </w:t>
            </w:r>
            <w:r>
              <w:t>o</w:t>
            </w:r>
            <w:r w:rsidRPr="005C699E">
              <w:t>verlays</w:t>
            </w:r>
          </w:p>
        </w:tc>
        <w:tc>
          <w:tcPr>
            <w:tcW w:w="3076" w:type="pct"/>
          </w:tcPr>
          <w:p w14:paraId="185CDE1A" w14:textId="77777777" w:rsidR="00781058" w:rsidRPr="00851E10" w:rsidRDefault="00DA64F1" w:rsidP="003A54AD">
            <w:pPr>
              <w:pStyle w:val="TitlePagetext"/>
            </w:pPr>
            <w:r>
              <w:t>Commercial 1 Zone</w:t>
            </w:r>
            <w:r w:rsidR="00E45F06">
              <w:t xml:space="preserve"> and</w:t>
            </w:r>
            <w:r>
              <w:t xml:space="preserve"> Design and Development Overlay Schedule 11</w:t>
            </w:r>
          </w:p>
        </w:tc>
      </w:tr>
      <w:tr w:rsidR="00781058" w14:paraId="6C1A6A74" w14:textId="77777777" w:rsidTr="003A54AD">
        <w:trPr>
          <w:cantSplit/>
        </w:trPr>
        <w:tc>
          <w:tcPr>
            <w:tcW w:w="1924" w:type="pct"/>
          </w:tcPr>
          <w:p w14:paraId="3D326BE5" w14:textId="77777777" w:rsidR="00781058" w:rsidRPr="005C699E" w:rsidRDefault="00781058" w:rsidP="003A54AD">
            <w:pPr>
              <w:pStyle w:val="TitlePagetext"/>
            </w:pPr>
            <w:r>
              <w:t>Permit requirements</w:t>
            </w:r>
          </w:p>
        </w:tc>
        <w:tc>
          <w:tcPr>
            <w:tcW w:w="3076" w:type="pct"/>
          </w:tcPr>
          <w:p w14:paraId="5261F713" w14:textId="77777777" w:rsidR="00781058" w:rsidRDefault="00074FF7" w:rsidP="003A54AD">
            <w:pPr>
              <w:pStyle w:val="TitlePagetext"/>
            </w:pPr>
            <w:r>
              <w:t>Clause 34.01-4 – Construct a building and construct a</w:t>
            </w:r>
            <w:r w:rsidR="004417B9">
              <w:t>n</w:t>
            </w:r>
            <w:r>
              <w:t xml:space="preserve">d carry out </w:t>
            </w:r>
            <w:r w:rsidR="001B7477">
              <w:t>works</w:t>
            </w:r>
          </w:p>
          <w:p w14:paraId="1350674D" w14:textId="77777777" w:rsidR="004E288D" w:rsidRDefault="00074FF7" w:rsidP="003A54AD">
            <w:pPr>
              <w:pStyle w:val="TitlePagetext"/>
            </w:pPr>
            <w:r>
              <w:t>Clause 43.02-2 – Construct a building a</w:t>
            </w:r>
            <w:r w:rsidR="00E45F06">
              <w:t>n</w:t>
            </w:r>
            <w:r>
              <w:t>d construct and carry out works</w:t>
            </w:r>
          </w:p>
          <w:p w14:paraId="0E97AED2" w14:textId="77777777" w:rsidR="00661A01" w:rsidRPr="00851E10" w:rsidRDefault="00661A01" w:rsidP="003A54AD">
            <w:pPr>
              <w:pStyle w:val="TitlePagetext"/>
            </w:pPr>
            <w:r>
              <w:t>Clause 52.06-3 – Reduction in parking</w:t>
            </w:r>
          </w:p>
        </w:tc>
      </w:tr>
      <w:tr w:rsidR="00781058" w14:paraId="52385BB1" w14:textId="77777777" w:rsidTr="003A54AD">
        <w:trPr>
          <w:cantSplit/>
        </w:trPr>
        <w:tc>
          <w:tcPr>
            <w:tcW w:w="1924" w:type="pct"/>
          </w:tcPr>
          <w:p w14:paraId="4C72DEDF" w14:textId="77777777" w:rsidR="00781058" w:rsidRDefault="00781058" w:rsidP="003A54AD">
            <w:pPr>
              <w:pStyle w:val="TitlePagetext"/>
            </w:pPr>
            <w:r>
              <w:t>Land description</w:t>
            </w:r>
          </w:p>
        </w:tc>
        <w:tc>
          <w:tcPr>
            <w:tcW w:w="3076" w:type="pct"/>
          </w:tcPr>
          <w:p w14:paraId="6DDCFF3B" w14:textId="77777777" w:rsidR="00781058" w:rsidRPr="00851E10" w:rsidRDefault="00074FF7" w:rsidP="003A54AD">
            <w:pPr>
              <w:pStyle w:val="TitlePagetext"/>
            </w:pPr>
            <w:r>
              <w:t>The subject site consists of three allotments</w:t>
            </w:r>
            <w:r w:rsidR="00EF6B57">
              <w:t xml:space="preserve">, all developed as commercial buildings with access at the rear to the Council owned car park.  </w:t>
            </w:r>
          </w:p>
        </w:tc>
      </w:tr>
      <w:tr w:rsidR="00781058" w14:paraId="53DF68D2" w14:textId="77777777" w:rsidTr="003A54AD">
        <w:trPr>
          <w:cantSplit/>
        </w:trPr>
        <w:tc>
          <w:tcPr>
            <w:tcW w:w="1924" w:type="pct"/>
          </w:tcPr>
          <w:p w14:paraId="57226672" w14:textId="77777777" w:rsidR="00781058" w:rsidRDefault="00781058" w:rsidP="003A54AD">
            <w:pPr>
              <w:pStyle w:val="TitlePagetext"/>
            </w:pPr>
            <w:r>
              <w:t>Tribunal inspection</w:t>
            </w:r>
          </w:p>
        </w:tc>
        <w:tc>
          <w:tcPr>
            <w:tcW w:w="3076" w:type="pct"/>
          </w:tcPr>
          <w:p w14:paraId="5DC118C0" w14:textId="77777777" w:rsidR="00781058" w:rsidRPr="00851E10" w:rsidRDefault="0029158C" w:rsidP="003A54AD">
            <w:pPr>
              <w:pStyle w:val="TitlePagetext"/>
            </w:pPr>
            <w:r>
              <w:t>9 March 2021</w:t>
            </w:r>
            <w:r w:rsidR="00781058">
              <w:t xml:space="preserve">   </w:t>
            </w:r>
          </w:p>
        </w:tc>
      </w:tr>
    </w:tbl>
    <w:p w14:paraId="3CC52FC8" w14:textId="77777777" w:rsidR="00781058" w:rsidRDefault="00781058" w:rsidP="00E200CF">
      <w:pPr>
        <w:pStyle w:val="Order1"/>
      </w:pPr>
    </w:p>
    <w:p w14:paraId="73C6F048" w14:textId="77777777" w:rsidR="00781058" w:rsidRDefault="00781058" w:rsidP="00E200CF">
      <w:pPr>
        <w:pStyle w:val="Heading1"/>
      </w:pPr>
      <w:r>
        <w:br w:type="page"/>
      </w:r>
      <w:r>
        <w:lastRenderedPageBreak/>
        <w:t>Reasons</w:t>
      </w:r>
      <w:r>
        <w:rPr>
          <w:rStyle w:val="FootnoteReference"/>
        </w:rPr>
        <w:footnoteReference w:id="1"/>
      </w:r>
    </w:p>
    <w:p w14:paraId="31FCF830" w14:textId="77777777" w:rsidR="00781058" w:rsidRDefault="00781058" w:rsidP="00E200CF">
      <w:pPr>
        <w:pStyle w:val="Heading2"/>
      </w:pPr>
      <w:r>
        <w:t xml:space="preserve">What is this </w:t>
      </w:r>
      <w:r w:rsidRPr="004413F4">
        <w:t>proceeding</w:t>
      </w:r>
      <w:r>
        <w:t xml:space="preserve"> about?</w:t>
      </w:r>
    </w:p>
    <w:p w14:paraId="50CA10FE" w14:textId="77777777" w:rsidR="0029158C" w:rsidRDefault="0029158C" w:rsidP="008E6975">
      <w:pPr>
        <w:pStyle w:val="Para1"/>
        <w:numPr>
          <w:ilvl w:val="0"/>
          <w:numId w:val="10"/>
        </w:numPr>
      </w:pPr>
      <w:r w:rsidRPr="00421434">
        <w:rPr>
          <w:noProof/>
        </w:rPr>
        <w:t>Life Design Architecture Pty Ltd</w:t>
      </w:r>
      <w:r>
        <w:rPr>
          <w:noProof/>
        </w:rPr>
        <w:t xml:space="preserve"> wishes to construct a five storey building on land at 55-59 Portman Street</w:t>
      </w:r>
      <w:r w:rsidR="00E45F06">
        <w:rPr>
          <w:noProof/>
        </w:rPr>
        <w:t>, Oakleigh</w:t>
      </w:r>
      <w:r>
        <w:rPr>
          <w:noProof/>
        </w:rPr>
        <w:t xml:space="preserve">.  Following Monash City Council’s </w:t>
      </w:r>
      <w:r w:rsidR="00E45F06">
        <w:rPr>
          <w:noProof/>
        </w:rPr>
        <w:t xml:space="preserve">(Council) </w:t>
      </w:r>
      <w:r>
        <w:rPr>
          <w:noProof/>
        </w:rPr>
        <w:t>decision to refuse to grant a planning permit for the development</w:t>
      </w:r>
      <w:r w:rsidR="00E45F06">
        <w:rPr>
          <w:noProof/>
        </w:rPr>
        <w:t>,</w:t>
      </w:r>
      <w:r>
        <w:rPr>
          <w:noProof/>
        </w:rPr>
        <w:t xml:space="preserve"> they have requested that the Tribunal review this matter.</w:t>
      </w:r>
    </w:p>
    <w:p w14:paraId="72FACC04" w14:textId="77777777" w:rsidR="00AE3135" w:rsidRDefault="001B7477" w:rsidP="008E6975">
      <w:pPr>
        <w:pStyle w:val="Para1"/>
        <w:numPr>
          <w:ilvl w:val="0"/>
          <w:numId w:val="10"/>
        </w:numPr>
      </w:pPr>
      <w:r>
        <w:rPr>
          <w:noProof/>
        </w:rPr>
        <w:t>The Council refused the ap</w:t>
      </w:r>
      <w:r w:rsidR="00E45F06">
        <w:rPr>
          <w:noProof/>
        </w:rPr>
        <w:t>p</w:t>
      </w:r>
      <w:r>
        <w:rPr>
          <w:noProof/>
        </w:rPr>
        <w:t>lication on a number of grounds but is primarily concern</w:t>
      </w:r>
      <w:r w:rsidR="00E45F06">
        <w:rPr>
          <w:noProof/>
        </w:rPr>
        <w:t>ed</w:t>
      </w:r>
      <w:r>
        <w:rPr>
          <w:noProof/>
        </w:rPr>
        <w:t xml:space="preserve"> that at five storeys, the development exceeds the preferred height limit specified in the Design and Development Overlay Schedule 11 (DDO11) of four storeys.  Whilst not a mandatory height control, </w:t>
      </w:r>
      <w:r w:rsidR="004E4AC1">
        <w:rPr>
          <w:noProof/>
        </w:rPr>
        <w:t xml:space="preserve">the </w:t>
      </w:r>
      <w:r>
        <w:rPr>
          <w:noProof/>
        </w:rPr>
        <w:t>Council submit</w:t>
      </w:r>
      <w:r w:rsidR="00E45F06">
        <w:rPr>
          <w:noProof/>
        </w:rPr>
        <w:t>ted</w:t>
      </w:r>
      <w:r>
        <w:rPr>
          <w:noProof/>
        </w:rPr>
        <w:t xml:space="preserve"> that the particular </w:t>
      </w:r>
      <w:r w:rsidR="00E45F06">
        <w:rPr>
          <w:noProof/>
        </w:rPr>
        <w:t>s</w:t>
      </w:r>
      <w:r>
        <w:rPr>
          <w:noProof/>
        </w:rPr>
        <w:t xml:space="preserve">ite conditions do not warrant an increase in height.  </w:t>
      </w:r>
      <w:r w:rsidR="004E288D">
        <w:rPr>
          <w:noProof/>
        </w:rPr>
        <w:t xml:space="preserve">Council also submitted that the proposed design would create poor internal amenity outcomes for the future occupants of the dwellings, and the design of the car park did not meet the requirements of Clause 52.06.  </w:t>
      </w:r>
      <w:r w:rsidR="00A23102">
        <w:rPr>
          <w:noProof/>
        </w:rPr>
        <w:t xml:space="preserve">Finally, Council submit that the proposed development would prejudice the future development of the adjoining Council car park.  </w:t>
      </w:r>
    </w:p>
    <w:p w14:paraId="1A71BD4D" w14:textId="77777777" w:rsidR="00B16DF6" w:rsidRDefault="0029158C" w:rsidP="008E6975">
      <w:pPr>
        <w:pStyle w:val="Para1"/>
        <w:numPr>
          <w:ilvl w:val="0"/>
          <w:numId w:val="10"/>
        </w:numPr>
      </w:pPr>
      <w:r>
        <w:rPr>
          <w:noProof/>
        </w:rPr>
        <w:t xml:space="preserve">At the hearing </w:t>
      </w:r>
      <w:r w:rsidR="004E4AC1">
        <w:rPr>
          <w:noProof/>
        </w:rPr>
        <w:t>on</w:t>
      </w:r>
      <w:r>
        <w:rPr>
          <w:noProof/>
        </w:rPr>
        <w:t xml:space="preserve"> 5 November 2020, the Tribunal made some interim findings</w:t>
      </w:r>
      <w:r w:rsidR="00AE3135">
        <w:rPr>
          <w:noProof/>
        </w:rPr>
        <w:t xml:space="preserve">, </w:t>
      </w:r>
      <w:r w:rsidR="0056093C">
        <w:rPr>
          <w:noProof/>
        </w:rPr>
        <w:t xml:space="preserve">as </w:t>
      </w:r>
      <w:r w:rsidR="00AE3135">
        <w:rPr>
          <w:noProof/>
        </w:rPr>
        <w:t>I found</w:t>
      </w:r>
      <w:r w:rsidR="0056093C">
        <w:rPr>
          <w:noProof/>
        </w:rPr>
        <w:t xml:space="preserve"> that there </w:t>
      </w:r>
      <w:r w:rsidR="004E4AC1">
        <w:t>were</w:t>
      </w:r>
      <w:r w:rsidR="0056093C" w:rsidRPr="0056093C">
        <w:t xml:space="preserve"> some elements</w:t>
      </w:r>
      <w:r w:rsidR="0056093C">
        <w:t xml:space="preserve"> of the dispute</w:t>
      </w:r>
      <w:r w:rsidR="0056093C" w:rsidRPr="0056093C">
        <w:t xml:space="preserve"> that </w:t>
      </w:r>
      <w:r w:rsidR="00B16DF6">
        <w:t>were</w:t>
      </w:r>
      <w:r w:rsidR="0056093C" w:rsidRPr="0056093C">
        <w:t xml:space="preserve"> relatively confined and other elements which are less so</w:t>
      </w:r>
      <w:r w:rsidR="0056093C">
        <w:t xml:space="preserve">.  </w:t>
      </w:r>
      <w:r w:rsidR="00B16DF6">
        <w:t>An edited version of the transcript is provided below:</w:t>
      </w:r>
    </w:p>
    <w:p w14:paraId="1877F297" w14:textId="77777777" w:rsidR="0056093C" w:rsidRPr="0056093C" w:rsidRDefault="0056093C" w:rsidP="00B16DF6">
      <w:pPr>
        <w:pStyle w:val="Quote1"/>
      </w:pPr>
      <w:r>
        <w:t xml:space="preserve">In relation to how the building presents </w:t>
      </w:r>
      <w:r w:rsidRPr="0056093C">
        <w:t xml:space="preserve">to the street </w:t>
      </w:r>
      <w:r>
        <w:t>including</w:t>
      </w:r>
      <w:r w:rsidRPr="0056093C">
        <w:t xml:space="preserve"> the street wall and the front setback</w:t>
      </w:r>
      <w:r>
        <w:t xml:space="preserve">, </w:t>
      </w:r>
      <w:r w:rsidRPr="0056093C">
        <w:t xml:space="preserve">I </w:t>
      </w:r>
      <w:r>
        <w:t>found that these elements were</w:t>
      </w:r>
      <w:r w:rsidRPr="0056093C">
        <w:t xml:space="preserve"> generally acceptabl</w:t>
      </w:r>
      <w:r w:rsidR="00B16DF6">
        <w:t>e and I indicated that if I was of a</w:t>
      </w:r>
      <w:r w:rsidRPr="0056093C">
        <w:t xml:space="preserve"> mind </w:t>
      </w:r>
      <w:r w:rsidR="00B16DF6">
        <w:t>to</w:t>
      </w:r>
      <w:r w:rsidRPr="0056093C">
        <w:t xml:space="preserve"> grant</w:t>
      </w:r>
      <w:r w:rsidR="00B16DF6">
        <w:t xml:space="preserve"> </w:t>
      </w:r>
      <w:r w:rsidRPr="0056093C">
        <w:t xml:space="preserve">a permit I would </w:t>
      </w:r>
      <w:r w:rsidR="00B16DF6">
        <w:t xml:space="preserve">not </w:t>
      </w:r>
      <w:r w:rsidRPr="0056093C">
        <w:t xml:space="preserve">be making changes to either of those elements of the proposal. </w:t>
      </w:r>
    </w:p>
    <w:p w14:paraId="4CA2467F" w14:textId="77777777" w:rsidR="0056093C" w:rsidRPr="0056093C" w:rsidRDefault="00B16DF6" w:rsidP="00B16DF6">
      <w:pPr>
        <w:pStyle w:val="Quote1"/>
      </w:pPr>
      <w:r>
        <w:t xml:space="preserve">Similarly with </w:t>
      </w:r>
      <w:r w:rsidR="0056093C" w:rsidRPr="0056093C">
        <w:t xml:space="preserve">respect to the orientation of the dwellings with the south facing apartments, I accept the submissions of the permit applicant that it’s a product of the orientation of this site and street and whilst it’s not ideal to have quite so many facing south apartments, it is a product of the fact that we have a site that is orientated towards the street and it’s more desirable here to have more apartments which are orientated towards the street particularly where you are trying to enable </w:t>
      </w:r>
      <w:r>
        <w:t>equitable</w:t>
      </w:r>
      <w:r w:rsidR="0056093C" w:rsidRPr="0056093C">
        <w:t xml:space="preserve"> development to occur on either side. I find that that orientation to be acceptable.</w:t>
      </w:r>
    </w:p>
    <w:p w14:paraId="08776675" w14:textId="77777777" w:rsidR="0056093C" w:rsidRPr="0056093C" w:rsidRDefault="0056093C" w:rsidP="00B16DF6">
      <w:pPr>
        <w:pStyle w:val="Quote1"/>
      </w:pPr>
      <w:r w:rsidRPr="0056093C">
        <w:t xml:space="preserve">I will be making some interim orders with respect to the access arrangements. I would like to see some revised plans with respect to the relocation of that driveway to the western side of the site and the subsequent or consequential changes that would have to the car parking layout and other changes that may have as well to the commercial tenancies and to I assume the waste arrangements and </w:t>
      </w:r>
      <w:r w:rsidRPr="0056093C">
        <w:lastRenderedPageBreak/>
        <w:t>perhaps bicycle parking arrangements and the like, just to get a feel to what that impact would be.</w:t>
      </w:r>
    </w:p>
    <w:p w14:paraId="67A254B1" w14:textId="77777777" w:rsidR="0056093C" w:rsidRPr="0056093C" w:rsidRDefault="0056093C" w:rsidP="00B16DF6">
      <w:pPr>
        <w:pStyle w:val="Quote1"/>
      </w:pPr>
      <w:r w:rsidRPr="0056093C">
        <w:t xml:space="preserve">Before I could determine whether the increase in height and overall built form is acceptable, I believe I need to see those changes before making an ultimate decision on this application. </w:t>
      </w:r>
    </w:p>
    <w:p w14:paraId="5998015C" w14:textId="77777777" w:rsidR="0056093C" w:rsidRPr="0056093C" w:rsidRDefault="0056093C" w:rsidP="00B16DF6">
      <w:pPr>
        <w:pStyle w:val="Quote1"/>
      </w:pPr>
      <w:r w:rsidRPr="0056093C">
        <w:t xml:space="preserve">I will therefore be making an interim decision seeking further submissions or revised plans showing the relocation and access to the site from the western edge </w:t>
      </w:r>
      <w:r w:rsidR="00B16DF6">
        <w:t xml:space="preserve">of the site </w:t>
      </w:r>
      <w:r w:rsidRPr="00B16DF6">
        <w:t>a</w:t>
      </w:r>
      <w:r w:rsidRPr="0056093C">
        <w:t>nd any consequential changes.</w:t>
      </w:r>
    </w:p>
    <w:p w14:paraId="37791850" w14:textId="77777777" w:rsidR="0029158C" w:rsidRDefault="00AE3135" w:rsidP="008E6975">
      <w:pPr>
        <w:pStyle w:val="Para1"/>
        <w:numPr>
          <w:ilvl w:val="0"/>
          <w:numId w:val="10"/>
        </w:numPr>
      </w:pPr>
      <w:r>
        <w:rPr>
          <w:noProof/>
        </w:rPr>
        <w:t>These findings</w:t>
      </w:r>
      <w:r w:rsidR="0029158C">
        <w:rPr>
          <w:noProof/>
        </w:rPr>
        <w:t xml:space="preserve"> were reflected in the Tribunal’s orders of the 6 November 2020 which required the permit applicant to circulate amended plans</w:t>
      </w:r>
      <w:r w:rsidR="00FB41A8">
        <w:rPr>
          <w:noProof/>
        </w:rPr>
        <w:t xml:space="preserve"> and provided an oppor</w:t>
      </w:r>
      <w:r w:rsidR="004E4AC1">
        <w:rPr>
          <w:noProof/>
        </w:rPr>
        <w:t>t</w:t>
      </w:r>
      <w:r w:rsidR="00FB41A8">
        <w:rPr>
          <w:noProof/>
        </w:rPr>
        <w:t>unity to the responsible authority to make a further writ</w:t>
      </w:r>
      <w:r w:rsidR="004E4AC1">
        <w:rPr>
          <w:noProof/>
        </w:rPr>
        <w:t>t</w:t>
      </w:r>
      <w:r w:rsidR="00FB41A8">
        <w:rPr>
          <w:noProof/>
        </w:rPr>
        <w:t xml:space="preserve">en submission on the amended plans.  </w:t>
      </w:r>
      <w:r w:rsidR="00A23102">
        <w:rPr>
          <w:noProof/>
        </w:rPr>
        <w:t xml:space="preserve">I have taken these submissions into account in my decision.  </w:t>
      </w:r>
    </w:p>
    <w:p w14:paraId="3BA69280" w14:textId="77777777" w:rsidR="00781058" w:rsidRDefault="00FB41A8" w:rsidP="008E6975">
      <w:pPr>
        <w:pStyle w:val="Para1"/>
        <w:numPr>
          <w:ilvl w:val="0"/>
          <w:numId w:val="10"/>
        </w:numPr>
      </w:pPr>
      <w:r>
        <w:t>The order also required the circulation of an agreed wording of draft condition 7.  In response</w:t>
      </w:r>
      <w:r w:rsidR="004E4AC1">
        <w:t>,</w:t>
      </w:r>
      <w:r>
        <w:t xml:space="preserve"> the parties advised that they did not agree to a position on the wording</w:t>
      </w:r>
      <w:r w:rsidR="005918DF">
        <w:t>, and it became apparent that the matter may have needed to be referred to a legal member to consider a question of law on the</w:t>
      </w:r>
      <w:r w:rsidR="00AE3135">
        <w:t xml:space="preserve"> proposed</w:t>
      </w:r>
      <w:r w:rsidR="005918DF">
        <w:t xml:space="preserve"> condition.  However, following a practice day hearing held on the 5 February 2021,</w:t>
      </w:r>
      <w:r w:rsidR="00B16DF6">
        <w:t xml:space="preserve"> before Deputy President </w:t>
      </w:r>
      <w:r w:rsidR="00C72051">
        <w:t>Bisucci</w:t>
      </w:r>
      <w:r w:rsidR="00B16DF6">
        <w:t>,</w:t>
      </w:r>
      <w:r w:rsidR="005918DF">
        <w:t xml:space="preserve"> the parties have since reached an agreed position on the wording of the condition.  </w:t>
      </w:r>
      <w:r w:rsidR="00EF0497">
        <w:t xml:space="preserve">As I have determined to grant a </w:t>
      </w:r>
      <w:r w:rsidR="00B16DF6">
        <w:t xml:space="preserve">permit for the development, I have included this condition on the permit.  </w:t>
      </w:r>
    </w:p>
    <w:p w14:paraId="004EFF63" w14:textId="77777777" w:rsidR="00781058" w:rsidRDefault="00781058" w:rsidP="00E200CF">
      <w:pPr>
        <w:pStyle w:val="Heading2"/>
      </w:pPr>
      <w:r>
        <w:t>What are the key issues?</w:t>
      </w:r>
    </w:p>
    <w:p w14:paraId="71A825FE" w14:textId="77777777" w:rsidR="00781058" w:rsidRDefault="00A23102" w:rsidP="00E200CF">
      <w:pPr>
        <w:pStyle w:val="Para1"/>
      </w:pPr>
      <w:r>
        <w:t>Following on from my interim findings, the remaining questions to be determined by the Tribunal are:</w:t>
      </w:r>
    </w:p>
    <w:p w14:paraId="5AC687D8" w14:textId="77777777" w:rsidR="00A23102" w:rsidRDefault="00A23102" w:rsidP="00C72051">
      <w:pPr>
        <w:pStyle w:val="Para1"/>
        <w:numPr>
          <w:ilvl w:val="0"/>
          <w:numId w:val="9"/>
        </w:numPr>
        <w:ind w:left="1134" w:hanging="567"/>
      </w:pPr>
      <w:bookmarkStart w:id="0" w:name="_Hlk66280884"/>
      <w:r>
        <w:t xml:space="preserve">Is </w:t>
      </w:r>
      <w:r w:rsidR="00FF0AB8">
        <w:t xml:space="preserve">the construction of </w:t>
      </w:r>
      <w:r>
        <w:t xml:space="preserve">a five storey building acceptable on this site having regard to the provisions of the DDO11 and the site’s </w:t>
      </w:r>
      <w:r w:rsidR="00FF0AB8">
        <w:t>context?</w:t>
      </w:r>
      <w:bookmarkEnd w:id="0"/>
    </w:p>
    <w:p w14:paraId="0D565A64" w14:textId="77777777" w:rsidR="00A23102" w:rsidRDefault="00A23102" w:rsidP="00C72051">
      <w:pPr>
        <w:pStyle w:val="Para1"/>
        <w:numPr>
          <w:ilvl w:val="0"/>
          <w:numId w:val="9"/>
        </w:numPr>
        <w:ind w:left="1134" w:hanging="567"/>
      </w:pPr>
      <w:r>
        <w:t>Are the proposed car parking arrangements acceptable?</w:t>
      </w:r>
    </w:p>
    <w:p w14:paraId="44D6578A" w14:textId="77777777" w:rsidR="00B37658" w:rsidRDefault="00B37658" w:rsidP="00C72051">
      <w:pPr>
        <w:pStyle w:val="Para1"/>
        <w:numPr>
          <w:ilvl w:val="0"/>
          <w:numId w:val="9"/>
        </w:numPr>
        <w:ind w:left="1134" w:hanging="567"/>
      </w:pPr>
      <w:r>
        <w:t>Will the proposal prejudice the future development of the Council car park?</w:t>
      </w:r>
    </w:p>
    <w:p w14:paraId="6DE91F39" w14:textId="77777777" w:rsidR="00781058" w:rsidRDefault="00FF0AB8" w:rsidP="00E200CF">
      <w:pPr>
        <w:pStyle w:val="Heading2"/>
      </w:pPr>
      <w:r>
        <w:t>Is the construction of a five storey building acceptable on this site?</w:t>
      </w:r>
    </w:p>
    <w:p w14:paraId="235FC299" w14:textId="77777777" w:rsidR="001B7DF4" w:rsidRPr="001B7DF4" w:rsidRDefault="001B7DF4" w:rsidP="001B7DF4">
      <w:pPr>
        <w:pStyle w:val="Heading3"/>
      </w:pPr>
      <w:r>
        <w:t>Planning Policy</w:t>
      </w:r>
    </w:p>
    <w:p w14:paraId="2BB928D9" w14:textId="77777777" w:rsidR="00781058" w:rsidRDefault="00BC7215" w:rsidP="00E200CF">
      <w:pPr>
        <w:pStyle w:val="Para1"/>
      </w:pPr>
      <w:r>
        <w:t>Clause 11.01-1</w:t>
      </w:r>
      <w:r w:rsidR="00206582">
        <w:t xml:space="preserve">R seeks to develop a network of activity centres linked by transport, consisting of Metropolitan Activity Centres, Major Activity Centres and Neighbourhood Activity Centres.  Oakleigh is identified as a Major Activity Centre within Plan Melbourne 2017-2050.  </w:t>
      </w:r>
    </w:p>
    <w:p w14:paraId="7960C852" w14:textId="77777777" w:rsidR="00206582" w:rsidRDefault="00976F6E" w:rsidP="00E200CF">
      <w:pPr>
        <w:pStyle w:val="Para1"/>
      </w:pPr>
      <w:r>
        <w:t xml:space="preserve">Planning </w:t>
      </w:r>
      <w:r w:rsidR="004E4AC1">
        <w:t>p</w:t>
      </w:r>
      <w:r>
        <w:t>olicy at clause 11.03-1S seeks to build up activity centres as a focus for high-quality development, activity and living, including providing different and higher forms of housing</w:t>
      </w:r>
      <w:r w:rsidR="003C3D07">
        <w:t xml:space="preserve">.  The provisions of a five storey mixed use building on this site is generally consistent with these policies.  </w:t>
      </w:r>
    </w:p>
    <w:p w14:paraId="10F1FA89" w14:textId="77777777" w:rsidR="003C3D07" w:rsidRDefault="003C3D07" w:rsidP="003C3D07">
      <w:pPr>
        <w:pStyle w:val="Heading3"/>
      </w:pPr>
      <w:r>
        <w:lastRenderedPageBreak/>
        <w:t>Local Planning Policy</w:t>
      </w:r>
    </w:p>
    <w:p w14:paraId="2E252047" w14:textId="77777777" w:rsidR="003C3D07" w:rsidRDefault="003C3D07" w:rsidP="00E200CF">
      <w:pPr>
        <w:pStyle w:val="Para1"/>
      </w:pPr>
      <w:r>
        <w:t xml:space="preserve">Clause 21.01-1 </w:t>
      </w:r>
      <w:r w:rsidR="0091374E">
        <w:t>estimates that approximately 10,000 new dwellings will be required for Monash City Council between 2016 and 2031.  The policy specific</w:t>
      </w:r>
      <w:r w:rsidR="004E4AC1">
        <w:t>ally</w:t>
      </w:r>
      <w:r w:rsidR="0091374E">
        <w:t xml:space="preserve"> singles out activity centres to accommodate the growth:</w:t>
      </w:r>
    </w:p>
    <w:p w14:paraId="61541AB5" w14:textId="77777777" w:rsidR="0091374E" w:rsidRDefault="0091374E" w:rsidP="0091374E">
      <w:pPr>
        <w:pStyle w:val="Quote1"/>
      </w:pPr>
      <w:r>
        <w:t xml:space="preserve">In response to predicted population growth and to satisfy the housing needs of Monash residents it is necessary for Council to plan for different types of housing development in focussed locations around activity and neighbourhood centres. Activity centres provide access to a wide range of goods and services and provide jobs and vibrant local economies. To accommodate growth it is important to direct more intensive, higher scale development to neighbourhood and activity centres that are well serviced by public transport, commercial, recreational, community and educational facilities closer to where people live. </w:t>
      </w:r>
    </w:p>
    <w:p w14:paraId="72918690" w14:textId="77777777" w:rsidR="0091374E" w:rsidRDefault="0091374E" w:rsidP="0091374E">
      <w:pPr>
        <w:pStyle w:val="Quote1"/>
      </w:pPr>
      <w:r>
        <w:t>This position is consistent with the objectives and recommendations of Plan Melbourne. In developing this position, consideration has also been given to community opinion, which is generally opposed to more intensive new development which does not respect existing neighbourhood residential character</w:t>
      </w:r>
    </w:p>
    <w:p w14:paraId="53E44955" w14:textId="77777777" w:rsidR="0091374E" w:rsidRDefault="0091374E" w:rsidP="0091374E">
      <w:pPr>
        <w:pStyle w:val="Quote1"/>
      </w:pPr>
      <w:r>
        <w:t>Locating residential development in activity centres facilitates the creation of safer, more attractive and lively community hubs. The scale of development must be appropriate to the character of the activity centre. Residential development increases the population base utilising the services of the centre, which in turn creates the opportunity for increased employment and installation of a wider range of services and facilities.</w:t>
      </w:r>
    </w:p>
    <w:p w14:paraId="77DE2801" w14:textId="77777777" w:rsidR="0091374E" w:rsidRDefault="002F7CCD" w:rsidP="0091374E">
      <w:pPr>
        <w:pStyle w:val="Para1"/>
      </w:pPr>
      <w:r>
        <w:t>To further guide the location of new housing</w:t>
      </w:r>
      <w:r w:rsidR="004E4AC1">
        <w:t>,</w:t>
      </w:r>
      <w:r>
        <w:t xml:space="preserve"> the municipality has been divided into various areas with future development potential, with the subject site included with</w:t>
      </w:r>
      <w:r w:rsidR="004E4AC1">
        <w:t>in</w:t>
      </w:r>
      <w:r>
        <w:t xml:space="preserve"> Category 1: Activity and Neighbourhood centres.  </w:t>
      </w:r>
    </w:p>
    <w:p w14:paraId="20B19E4F" w14:textId="77777777" w:rsidR="002F7CCD" w:rsidRDefault="00555AF6" w:rsidP="0091374E">
      <w:pPr>
        <w:pStyle w:val="Para1"/>
      </w:pPr>
      <w:r w:rsidRPr="00CA539E">
        <w:t>Clause 21.15 provides specific guidance for the development of the Oakleigh Major Activity Centr</w:t>
      </w:r>
      <w:r w:rsidR="00CA539E">
        <w:t xml:space="preserve">e, with the subject site </w:t>
      </w:r>
      <w:r w:rsidR="004E0E5D">
        <w:t>designated as retail, and in close proximity to a strategic redevelopment site (being the adjoining Council car park)</w:t>
      </w:r>
      <w:r w:rsidR="00DD5E2B">
        <w:t xml:space="preserve">.  An extract of the Oakleigh Major Activity Centre Framework Plan is provided below.  The legend indicates that the retail areas are identified as proposed to be development for retail and commercial purposes with residential constructed above.  </w:t>
      </w:r>
    </w:p>
    <w:p w14:paraId="5912FE8F" w14:textId="77777777" w:rsidR="004E0E5D" w:rsidRDefault="0071673E" w:rsidP="004E0E5D">
      <w:pPr>
        <w:pStyle w:val="Para1"/>
        <w:numPr>
          <w:ilvl w:val="0"/>
          <w:numId w:val="0"/>
        </w:numPr>
        <w:ind w:left="567" w:hanging="567"/>
      </w:pPr>
      <w:r w:rsidRPr="002B4BDB">
        <w:rPr>
          <w:noProof/>
          <w:lang w:eastAsia="en-AU"/>
        </w:rPr>
        <w:lastRenderedPageBreak/>
        <w:drawing>
          <wp:inline distT="0" distB="0" distL="0" distR="0" wp14:anchorId="6112888E" wp14:editId="1F0D96D7">
            <wp:extent cx="537210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552950"/>
                    </a:xfrm>
                    <a:prstGeom prst="rect">
                      <a:avLst/>
                    </a:prstGeom>
                    <a:noFill/>
                    <a:ln>
                      <a:noFill/>
                    </a:ln>
                  </pic:spPr>
                </pic:pic>
              </a:graphicData>
            </a:graphic>
          </wp:inline>
        </w:drawing>
      </w:r>
    </w:p>
    <w:p w14:paraId="48BCA730" w14:textId="77777777" w:rsidR="004E0E5D" w:rsidRDefault="00DD5E2B" w:rsidP="004E0E5D">
      <w:pPr>
        <w:pStyle w:val="Para1"/>
      </w:pPr>
      <w:r>
        <w:t>The activity centre has been further divided into precincts with the subject site included within Precinct 1 – Oakleigh Village.  The vision for the precinct is:</w:t>
      </w:r>
    </w:p>
    <w:p w14:paraId="0866C438" w14:textId="77777777" w:rsidR="00DD5E2B" w:rsidRDefault="00DD5E2B" w:rsidP="00DD5E2B">
      <w:pPr>
        <w:pStyle w:val="Quote1"/>
      </w:pPr>
      <w:r>
        <w:t>To achieve high quality-built form and public realm design that conserves and enhances the valued urban character of the Oakleigh Village and to encourage an appropriate mix of residential and commercial development to support the economic and social sustainability of the Activity Centre.</w:t>
      </w:r>
    </w:p>
    <w:p w14:paraId="69823B68" w14:textId="77777777" w:rsidR="00DD5E2B" w:rsidRDefault="00DD5E2B" w:rsidP="004E0E5D">
      <w:pPr>
        <w:pStyle w:val="Para1"/>
      </w:pPr>
      <w:r>
        <w:t>Relevant strategies for the precinct include:</w:t>
      </w:r>
    </w:p>
    <w:p w14:paraId="442E0549" w14:textId="77777777" w:rsidR="00243179" w:rsidRDefault="00DD5E2B" w:rsidP="00243179">
      <w:pPr>
        <w:pStyle w:val="Quote3"/>
      </w:pPr>
      <w:r>
        <w:t>Facilitate use and development within the Oakleigh Major Activity Centre that:-</w:t>
      </w:r>
    </w:p>
    <w:p w14:paraId="348D88B4" w14:textId="77777777" w:rsidR="00243179" w:rsidRDefault="00DD5E2B" w:rsidP="00243179">
      <w:pPr>
        <w:pStyle w:val="Quote3"/>
        <w:numPr>
          <w:ilvl w:val="0"/>
          <w:numId w:val="0"/>
        </w:numPr>
        <w:ind w:left="1701"/>
      </w:pPr>
      <w:r>
        <w:t xml:space="preserve"> – supports the existing strong sense of identity and the traditional/cultural character of Precinct 1 – Oakleigh Village </w:t>
      </w:r>
    </w:p>
    <w:p w14:paraId="34C22A4C" w14:textId="77777777" w:rsidR="00243179" w:rsidRDefault="00DD5E2B" w:rsidP="00243179">
      <w:pPr>
        <w:pStyle w:val="Quote3"/>
        <w:numPr>
          <w:ilvl w:val="0"/>
          <w:numId w:val="0"/>
        </w:numPr>
        <w:ind w:left="1701"/>
      </w:pPr>
      <w:r>
        <w:t xml:space="preserve">– promotes the Centre as a focal point for the community, fostering its social and cultural development. </w:t>
      </w:r>
    </w:p>
    <w:p w14:paraId="17DD7556" w14:textId="77777777" w:rsidR="00243179" w:rsidRDefault="00DD5E2B" w:rsidP="00243179">
      <w:pPr>
        <w:pStyle w:val="Quote3"/>
        <w:numPr>
          <w:ilvl w:val="0"/>
          <w:numId w:val="0"/>
        </w:numPr>
        <w:ind w:left="1701"/>
      </w:pPr>
      <w:r>
        <w:t xml:space="preserve">– increases diversity and density of dwellings </w:t>
      </w:r>
    </w:p>
    <w:p w14:paraId="25EB21E9" w14:textId="77777777" w:rsidR="00243179" w:rsidRDefault="00DD5E2B" w:rsidP="00243179">
      <w:pPr>
        <w:pStyle w:val="Quote3"/>
        <w:numPr>
          <w:ilvl w:val="0"/>
          <w:numId w:val="0"/>
        </w:numPr>
        <w:ind w:left="1701"/>
      </w:pPr>
      <w:r>
        <w:t xml:space="preserve">– meets the form and scale of buildings and the design objectives of the relevant Precinct. </w:t>
      </w:r>
    </w:p>
    <w:p w14:paraId="4880ADED" w14:textId="77777777" w:rsidR="00243179" w:rsidRDefault="00DD5E2B" w:rsidP="00243179">
      <w:pPr>
        <w:pStyle w:val="Quote3"/>
      </w:pPr>
      <w:r>
        <w:t xml:space="preserve">Consolidate Precinct 1 and 2 as the retail core of the Oakleigh Major Activity Centre. </w:t>
      </w:r>
    </w:p>
    <w:p w14:paraId="0B9D457A" w14:textId="77777777" w:rsidR="00243179" w:rsidRDefault="00DD5E2B" w:rsidP="00243179">
      <w:pPr>
        <w:pStyle w:val="Quote3"/>
      </w:pPr>
      <w:r>
        <w:t xml:space="preserve">Provide a diversity of retail, commercial and community activities to serve the needs of the local community. </w:t>
      </w:r>
    </w:p>
    <w:p w14:paraId="2B7F0DC6" w14:textId="77777777" w:rsidR="00243179" w:rsidRDefault="00DD5E2B" w:rsidP="00243179">
      <w:pPr>
        <w:pStyle w:val="Quote3"/>
      </w:pPr>
      <w:r>
        <w:t xml:space="preserve">Support the location of major retail developments that may serve a wider catchment area in the retail core of the Oakleigh Major Activity Centre. </w:t>
      </w:r>
    </w:p>
    <w:p w14:paraId="44401E1A" w14:textId="77777777" w:rsidR="00243179" w:rsidRDefault="00DD5E2B" w:rsidP="00243179">
      <w:pPr>
        <w:pStyle w:val="Quote3"/>
      </w:pPr>
      <w:r>
        <w:t xml:space="preserve">Encourage the maintenance and enhancement of the traditional fine grain streetscape rhythm and building scale of the Oakleigh Village </w:t>
      </w:r>
    </w:p>
    <w:p w14:paraId="6ACF959F" w14:textId="77777777" w:rsidR="00243179" w:rsidRDefault="00DD5E2B" w:rsidP="00243179">
      <w:pPr>
        <w:pStyle w:val="Quote3"/>
      </w:pPr>
      <w:r>
        <w:t xml:space="preserve">Encourage increased diversity and density of housing to meet the needs of the community and increase activity in the Oakleigh Major Activity Centre. </w:t>
      </w:r>
    </w:p>
    <w:p w14:paraId="38ABEE39" w14:textId="77777777" w:rsidR="00243179" w:rsidRDefault="00DD5E2B" w:rsidP="00243179">
      <w:pPr>
        <w:pStyle w:val="Quote3"/>
      </w:pPr>
      <w:r>
        <w:t xml:space="preserve">Encourage new development to be compatible with the future role and preferred design outcomes for the centre. </w:t>
      </w:r>
    </w:p>
    <w:p w14:paraId="36DEC51E" w14:textId="77777777" w:rsidR="00243179" w:rsidRDefault="00DD5E2B" w:rsidP="00243179">
      <w:pPr>
        <w:pStyle w:val="Quote3"/>
      </w:pPr>
      <w:r>
        <w:t xml:space="preserve">Encourage access, movement and car parking within, around and through the Oakleigh Major Activity Centre to be improved. </w:t>
      </w:r>
    </w:p>
    <w:p w14:paraId="1B3CE385" w14:textId="77777777" w:rsidR="00243179" w:rsidRDefault="00DD5E2B" w:rsidP="00243179">
      <w:pPr>
        <w:pStyle w:val="Quote3"/>
      </w:pPr>
      <w:r>
        <w:t xml:space="preserve">Provide adequate new car parking spaces for any new use and/or development replacing the existing public car park spaces so that the total number of public car parking spaces within the Oakleigh Major Activity Centre is not reduced. </w:t>
      </w:r>
    </w:p>
    <w:p w14:paraId="09F13412" w14:textId="77777777" w:rsidR="00243179" w:rsidRDefault="00DD5E2B" w:rsidP="00243179">
      <w:pPr>
        <w:pStyle w:val="Quote3"/>
      </w:pPr>
      <w:r>
        <w:t xml:space="preserve">Encourage an appropriate mix of residential and commercial uses to develop within the precinct, in addition to the existing retail development. </w:t>
      </w:r>
    </w:p>
    <w:p w14:paraId="05674659" w14:textId="77777777" w:rsidR="00243179" w:rsidRDefault="00DD5E2B" w:rsidP="00243179">
      <w:pPr>
        <w:pStyle w:val="Quote3"/>
      </w:pPr>
      <w:r>
        <w:t xml:space="preserve">Support the retention and enhancement of the pattern of development in the core centre that is characterised by small lot frontages, two storey federation and inter-war buildings, steeply pitched roofs and architecturally detailed upper storeys. </w:t>
      </w:r>
    </w:p>
    <w:p w14:paraId="66027376" w14:textId="77777777" w:rsidR="00243179" w:rsidRDefault="00DD5E2B" w:rsidP="00243179">
      <w:pPr>
        <w:pStyle w:val="Quote3"/>
      </w:pPr>
      <w:r>
        <w:t xml:space="preserve">Improve and encourage active street frontages to create interest and vitality at the pedestrian level. </w:t>
      </w:r>
    </w:p>
    <w:p w14:paraId="07145960" w14:textId="77777777" w:rsidR="00243179" w:rsidRDefault="00DD5E2B" w:rsidP="00243179">
      <w:pPr>
        <w:pStyle w:val="Quote3"/>
      </w:pPr>
      <w:r>
        <w:t xml:space="preserve">Encourage redevelopment of large sites to include higher density residential dwellings. </w:t>
      </w:r>
    </w:p>
    <w:p w14:paraId="32B573BE" w14:textId="77777777" w:rsidR="00243179" w:rsidRDefault="00DD5E2B" w:rsidP="00243179">
      <w:pPr>
        <w:pStyle w:val="Quote3"/>
      </w:pPr>
      <w:r>
        <w:t xml:space="preserve">Encourage the establishment of larger retail premises abutting Hanover Street to strengthen the competitiveness of the Activity Centre and to better meet the needs of residents. </w:t>
      </w:r>
    </w:p>
    <w:p w14:paraId="76261EE1" w14:textId="77777777" w:rsidR="00DD5E2B" w:rsidRDefault="00DD5E2B" w:rsidP="00243179">
      <w:pPr>
        <w:pStyle w:val="Quote3"/>
      </w:pPr>
      <w:r>
        <w:t>Support the continued improvement of the public realm.</w:t>
      </w:r>
    </w:p>
    <w:p w14:paraId="2F7B9C4B" w14:textId="77777777" w:rsidR="00D72422" w:rsidRDefault="00C9413D" w:rsidP="00B16DF6">
      <w:pPr>
        <w:pStyle w:val="Para1"/>
      </w:pPr>
      <w:r>
        <w:t xml:space="preserve">Whilst some development guidelines have been included within the policy, the </w:t>
      </w:r>
      <w:r w:rsidR="006635BF">
        <w:t xml:space="preserve">DDO11 has been applied specifically to provide guidance on the development expectations for the activity centre.  </w:t>
      </w:r>
    </w:p>
    <w:p w14:paraId="3427BB25" w14:textId="77777777" w:rsidR="006635BF" w:rsidRDefault="006635BF" w:rsidP="00B16DF6">
      <w:pPr>
        <w:pStyle w:val="Para1"/>
      </w:pPr>
      <w:r>
        <w:t xml:space="preserve">The DDO11 provides a </w:t>
      </w:r>
      <w:r w:rsidR="004E4AC1">
        <w:t>four</w:t>
      </w:r>
      <w:r>
        <w:t xml:space="preserve"> storey preferred height for the subject site, with the land along the eastern side of Hanover Street given a </w:t>
      </w:r>
      <w:r w:rsidR="004E4AC1">
        <w:t>seven</w:t>
      </w:r>
      <w:r>
        <w:t xml:space="preserve"> storey preferred height limit.  </w:t>
      </w:r>
    </w:p>
    <w:p w14:paraId="7343425F" w14:textId="77777777" w:rsidR="006635BF" w:rsidRDefault="006635BF" w:rsidP="00B16DF6">
      <w:pPr>
        <w:pStyle w:val="Para1"/>
      </w:pPr>
      <w:r>
        <w:t xml:space="preserve">The </w:t>
      </w:r>
      <w:r w:rsidR="00990AB1">
        <w:t>DDO11 states:</w:t>
      </w:r>
    </w:p>
    <w:p w14:paraId="76561EBC" w14:textId="77777777" w:rsidR="00990AB1" w:rsidRDefault="00990AB1" w:rsidP="00990AB1">
      <w:pPr>
        <w:pStyle w:val="Quote1"/>
      </w:pPr>
      <w:r w:rsidRPr="00990AB1">
        <w:t>A building</w:t>
      </w:r>
      <w:r>
        <w:t xml:space="preserve"> should not exceed the Preferred Building Height (in metres and storeys) specified in the built form precinct provisions of this Schedule unless particular site conditions warrant an alternative design response and that design response demonstrates a respect for, and significantly contributes to, the preferred character of the Oakleigh Major Activity Centre.</w:t>
      </w:r>
    </w:p>
    <w:p w14:paraId="60E6059C" w14:textId="77777777" w:rsidR="00990AB1" w:rsidRDefault="00B631E4" w:rsidP="00B631E4">
      <w:pPr>
        <w:pStyle w:val="Para1"/>
      </w:pPr>
      <w:r>
        <w:t>The site adjoins a Council carpark, and whilst it is not a corner site, it does present as the edge of the built form of the activity centre when viewed from the car park to the east in Hanover Street</w:t>
      </w:r>
      <w:r w:rsidR="00C012E9">
        <w:t xml:space="preserve"> and from the Council car park adjoining the subject site</w:t>
      </w:r>
      <w:r>
        <w:t xml:space="preserve">.  </w:t>
      </w:r>
    </w:p>
    <w:p w14:paraId="7372207D" w14:textId="77777777" w:rsidR="00C012E9" w:rsidRDefault="00516E3C" w:rsidP="00B631E4">
      <w:pPr>
        <w:pStyle w:val="Para1"/>
      </w:pPr>
      <w:r>
        <w:t>The development will therefore have three interfaces with the public realm, Portman Street and the Council carpark to the east and north, which will then lead to views of the site from Hanover Street and Chester Street.  The revised diagrams circulated by the permit applicant on 13 November provided the following illustrations</w:t>
      </w:r>
      <w:r w:rsidR="00A51916">
        <w:rPr>
          <w:rStyle w:val="FootnoteReference"/>
        </w:rPr>
        <w:footnoteReference w:id="2"/>
      </w:r>
      <w:r>
        <w:t xml:space="preserve"> of how the development will appear from these perspectives:</w:t>
      </w:r>
    </w:p>
    <w:p w14:paraId="7C554E0C" w14:textId="77777777" w:rsidR="00516E3C" w:rsidRDefault="00516E3C" w:rsidP="00516E3C">
      <w:pPr>
        <w:pStyle w:val="Heading4"/>
      </w:pPr>
      <w:r>
        <w:t>Eastern interface with the carpark</w:t>
      </w:r>
    </w:p>
    <w:p w14:paraId="6FA01F43" w14:textId="77777777" w:rsidR="00516E3C" w:rsidRDefault="0071673E" w:rsidP="00516E3C">
      <w:pPr>
        <w:pStyle w:val="Para1"/>
        <w:numPr>
          <w:ilvl w:val="0"/>
          <w:numId w:val="0"/>
        </w:numPr>
        <w:ind w:left="567"/>
      </w:pPr>
      <w:r w:rsidRPr="002B4BDB">
        <w:rPr>
          <w:noProof/>
          <w:lang w:eastAsia="en-AU"/>
        </w:rPr>
        <w:drawing>
          <wp:inline distT="0" distB="0" distL="0" distR="0" wp14:anchorId="6760751E" wp14:editId="7A79F6E2">
            <wp:extent cx="5362575" cy="32670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3267075"/>
                    </a:xfrm>
                    <a:prstGeom prst="rect">
                      <a:avLst/>
                    </a:prstGeom>
                    <a:noFill/>
                    <a:ln>
                      <a:noFill/>
                    </a:ln>
                  </pic:spPr>
                </pic:pic>
              </a:graphicData>
            </a:graphic>
          </wp:inline>
        </w:drawing>
      </w:r>
    </w:p>
    <w:p w14:paraId="6CDC45BF" w14:textId="77777777" w:rsidR="00516E3C" w:rsidRDefault="00516E3C" w:rsidP="00A51916">
      <w:pPr>
        <w:pStyle w:val="Heading4"/>
      </w:pPr>
      <w:r>
        <w:t>Northern interface with the carpark</w:t>
      </w:r>
    </w:p>
    <w:p w14:paraId="596CACB1" w14:textId="77777777" w:rsidR="00516E3C" w:rsidRDefault="0071673E" w:rsidP="00516E3C">
      <w:pPr>
        <w:pStyle w:val="Para1"/>
        <w:numPr>
          <w:ilvl w:val="0"/>
          <w:numId w:val="0"/>
        </w:numPr>
        <w:ind w:left="567"/>
      </w:pPr>
      <w:r w:rsidRPr="002B4BDB">
        <w:rPr>
          <w:noProof/>
          <w:lang w:eastAsia="en-AU"/>
        </w:rPr>
        <w:drawing>
          <wp:inline distT="0" distB="0" distL="0" distR="0" wp14:anchorId="34012706" wp14:editId="2B42F2D0">
            <wp:extent cx="5353050" cy="40386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4038600"/>
                    </a:xfrm>
                    <a:prstGeom prst="rect">
                      <a:avLst/>
                    </a:prstGeom>
                    <a:noFill/>
                    <a:ln>
                      <a:noFill/>
                    </a:ln>
                  </pic:spPr>
                </pic:pic>
              </a:graphicData>
            </a:graphic>
          </wp:inline>
        </w:drawing>
      </w:r>
    </w:p>
    <w:p w14:paraId="3929E954" w14:textId="77777777" w:rsidR="00A51916" w:rsidRDefault="00A51916" w:rsidP="00A51916">
      <w:pPr>
        <w:pStyle w:val="Heading4"/>
      </w:pPr>
      <w:r>
        <w:t>Portman Street</w:t>
      </w:r>
    </w:p>
    <w:p w14:paraId="17E90BFE" w14:textId="77777777" w:rsidR="00516E3C" w:rsidRDefault="0071673E" w:rsidP="00516E3C">
      <w:pPr>
        <w:pStyle w:val="Para1"/>
        <w:numPr>
          <w:ilvl w:val="0"/>
          <w:numId w:val="0"/>
        </w:numPr>
        <w:ind w:left="567"/>
      </w:pPr>
      <w:r w:rsidRPr="002B4BDB">
        <w:rPr>
          <w:noProof/>
          <w:lang w:eastAsia="en-AU"/>
        </w:rPr>
        <w:drawing>
          <wp:inline distT="0" distB="0" distL="0" distR="0" wp14:anchorId="4269E30A" wp14:editId="7337C96D">
            <wp:extent cx="5362575" cy="353377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3533775"/>
                    </a:xfrm>
                    <a:prstGeom prst="rect">
                      <a:avLst/>
                    </a:prstGeom>
                    <a:noFill/>
                    <a:ln>
                      <a:noFill/>
                    </a:ln>
                  </pic:spPr>
                </pic:pic>
              </a:graphicData>
            </a:graphic>
          </wp:inline>
        </w:drawing>
      </w:r>
    </w:p>
    <w:p w14:paraId="627DC5E5" w14:textId="77777777" w:rsidR="00AF50A9" w:rsidRDefault="00AF50A9" w:rsidP="007D13D7">
      <w:pPr>
        <w:pStyle w:val="Para1"/>
      </w:pPr>
      <w:r>
        <w:t xml:space="preserve">I note that the eastern interface with the carpark was altered from the previously substituted plans to revert to an earlier façade treatment in this version of the plans.  This was in response to discussions at the hearing where the Tribunal noted that </w:t>
      </w:r>
      <w:r w:rsidR="004E4AC1">
        <w:t>the previous treatment of this facade</w:t>
      </w:r>
      <w:r>
        <w:t xml:space="preserve"> appeared more resolved than the alternative more simple façade treatment proposed by the substituted plans at this interface</w:t>
      </w:r>
      <w:r w:rsidR="00580797">
        <w:t>.</w:t>
      </w:r>
    </w:p>
    <w:p w14:paraId="0E1DCBFE" w14:textId="77777777" w:rsidR="00A51916" w:rsidRDefault="00AF50A9" w:rsidP="007D13D7">
      <w:pPr>
        <w:pStyle w:val="Para1"/>
      </w:pPr>
      <w:r>
        <w:t xml:space="preserve">With this change in place, </w:t>
      </w:r>
      <w:r w:rsidR="007D13D7">
        <w:t>I find that the design of the proposed built form</w:t>
      </w:r>
      <w:r>
        <w:t xml:space="preserve"> </w:t>
      </w:r>
      <w:r w:rsidR="007D13D7">
        <w:t xml:space="preserve">is highly resolved and will provide an attractive addition to the activity centre. </w:t>
      </w:r>
      <w:r w:rsidR="0026297F">
        <w:t>Whilst</w:t>
      </w:r>
      <w:r w:rsidR="007D13D7">
        <w:t xml:space="preserve"> at five storeys it is higher than the four storey preferred height limit, I accept the submissions of Mr Little that give</w:t>
      </w:r>
      <w:r w:rsidR="004E4AC1">
        <w:t>n</w:t>
      </w:r>
      <w:r w:rsidR="007D13D7">
        <w:t xml:space="preserve"> the site’s location within the activity centre, w</w:t>
      </w:r>
      <w:r w:rsidR="0026297F">
        <w:t>h</w:t>
      </w:r>
      <w:r w:rsidR="007D13D7">
        <w:t xml:space="preserve">ere </w:t>
      </w:r>
      <w:r w:rsidR="0026297F">
        <w:t>seven</w:t>
      </w:r>
      <w:r w:rsidR="007D13D7">
        <w:t xml:space="preserve"> storey forms are anticipated on the eastern side of Hanover Street, and the designation of the car park as a landmark site, it is likely that </w:t>
      </w:r>
      <w:r w:rsidR="0026297F">
        <w:t>the carpark</w:t>
      </w:r>
      <w:r w:rsidR="007D13D7">
        <w:t xml:space="preserve"> </w:t>
      </w:r>
      <w:r w:rsidR="0026297F">
        <w:t xml:space="preserve">will </w:t>
      </w:r>
      <w:r w:rsidR="007D13D7">
        <w:t xml:space="preserve">accommodate a taller form say in the order of </w:t>
      </w:r>
      <w:r w:rsidR="004E4AC1">
        <w:t>six</w:t>
      </w:r>
      <w:r w:rsidR="0026297F">
        <w:t xml:space="preserve"> </w:t>
      </w:r>
      <w:r w:rsidR="007D13D7">
        <w:t>storeys</w:t>
      </w:r>
      <w:r w:rsidR="0026297F">
        <w:t xml:space="preserve"> in height.  T</w:t>
      </w:r>
      <w:r w:rsidR="007D13D7">
        <w:t xml:space="preserve">he proposed building would then provide a transition to the lower </w:t>
      </w:r>
      <w:r w:rsidR="0026297F">
        <w:t xml:space="preserve">anticipated </w:t>
      </w:r>
      <w:r w:rsidR="007D13D7">
        <w:t xml:space="preserve">four storey forms within the </w:t>
      </w:r>
      <w:r w:rsidR="00580797">
        <w:t>retail core</w:t>
      </w:r>
      <w:r w:rsidR="0026297F">
        <w:t xml:space="preserve">, noting that </w:t>
      </w:r>
      <w:r w:rsidR="00580797">
        <w:t>as this is not a mandatory</w:t>
      </w:r>
      <w:r w:rsidR="0026297F">
        <w:t xml:space="preserve"> height limit there are likely to be some sites</w:t>
      </w:r>
      <w:r w:rsidR="004E4AC1">
        <w:t xml:space="preserve"> within the activity centre</w:t>
      </w:r>
      <w:r w:rsidR="0026297F">
        <w:t xml:space="preserve">, such as the approved five storey development at 45-49 Portman Street, which will be </w:t>
      </w:r>
      <w:r w:rsidR="00580797">
        <w:t xml:space="preserve">developed with </w:t>
      </w:r>
      <w:r w:rsidR="0026297F">
        <w:t>taller</w:t>
      </w:r>
      <w:r w:rsidR="00580797">
        <w:t xml:space="preserve"> building forms</w:t>
      </w:r>
      <w:r w:rsidR="0026297F">
        <w:t xml:space="preserve">.  </w:t>
      </w:r>
    </w:p>
    <w:p w14:paraId="28279509" w14:textId="77777777" w:rsidR="007D13D7" w:rsidRDefault="007D13D7" w:rsidP="007D13D7">
      <w:pPr>
        <w:pStyle w:val="Para1"/>
      </w:pPr>
      <w:r>
        <w:t>Even without th</w:t>
      </w:r>
      <w:r w:rsidR="0026297F">
        <w:t xml:space="preserve">e strategic </w:t>
      </w:r>
      <w:r>
        <w:t>designation</w:t>
      </w:r>
      <w:r w:rsidR="00580797">
        <w:t xml:space="preserve"> provided within the scheme</w:t>
      </w:r>
      <w:r>
        <w:t xml:space="preserve">, the </w:t>
      </w:r>
      <w:r w:rsidR="00580797">
        <w:t>location of this site at the physical</w:t>
      </w:r>
      <w:r>
        <w:t xml:space="preserve"> end of the centre lends itself to comfortably absorbing a taller b</w:t>
      </w:r>
      <w:r w:rsidR="0026297F">
        <w:t>uilt form.  Each elevation has been well resolved including t</w:t>
      </w:r>
      <w:r w:rsidR="00580797">
        <w:t>h</w:t>
      </w:r>
      <w:r w:rsidR="0026297F">
        <w:t xml:space="preserve">e eastern wall, which has been designed to enable the development of the car park in the future.  In the </w:t>
      </w:r>
      <w:r w:rsidR="00580797">
        <w:t>meantime,</w:t>
      </w:r>
      <w:r w:rsidR="0026297F">
        <w:t xml:space="preserve"> it wil</w:t>
      </w:r>
      <w:r w:rsidR="00E41D01">
        <w:t>l</w:t>
      </w:r>
      <w:r w:rsidR="0026297F">
        <w:t xml:space="preserve"> provide an attractive backdrop to the carpark, </w:t>
      </w:r>
      <w:r w:rsidR="00E41D01">
        <w:t xml:space="preserve">which is </w:t>
      </w:r>
      <w:r w:rsidR="0026297F">
        <w:t xml:space="preserve">a significant improvement on the existing presentation </w:t>
      </w:r>
      <w:r w:rsidR="00580797">
        <w:t>of buil</w:t>
      </w:r>
      <w:r w:rsidR="004E4AC1">
        <w:t>t</w:t>
      </w:r>
      <w:r w:rsidR="00580797">
        <w:t xml:space="preserve"> form </w:t>
      </w:r>
      <w:r w:rsidR="0026297F">
        <w:t xml:space="preserve">in this location.  </w:t>
      </w:r>
    </w:p>
    <w:p w14:paraId="118D31DF" w14:textId="77777777" w:rsidR="007D13D7" w:rsidRDefault="0026297F" w:rsidP="007D13D7">
      <w:pPr>
        <w:pStyle w:val="Para1"/>
      </w:pPr>
      <w:r>
        <w:t xml:space="preserve">I therefore find that a </w:t>
      </w:r>
      <w:r w:rsidR="004E4AC1">
        <w:t>five storey</w:t>
      </w:r>
      <w:r>
        <w:t xml:space="preserve"> built form on this site to be acceptable.  </w:t>
      </w:r>
    </w:p>
    <w:p w14:paraId="70BEE2F1" w14:textId="77777777" w:rsidR="00516E3C" w:rsidRDefault="00E41D01" w:rsidP="00E41D01">
      <w:pPr>
        <w:pStyle w:val="Heading2"/>
      </w:pPr>
      <w:r>
        <w:t>Are the proposed car parking arrangements acceptable?</w:t>
      </w:r>
    </w:p>
    <w:p w14:paraId="66153AD3" w14:textId="77777777" w:rsidR="00A27265" w:rsidRDefault="00A27265" w:rsidP="00A27265">
      <w:pPr>
        <w:pStyle w:val="Heading3"/>
      </w:pPr>
      <w:r>
        <w:t>Parking provision</w:t>
      </w:r>
    </w:p>
    <w:p w14:paraId="577E937B" w14:textId="77777777" w:rsidR="00A27265" w:rsidRDefault="00A27265" w:rsidP="00E41D01">
      <w:pPr>
        <w:pStyle w:val="Para1"/>
      </w:pPr>
      <w:r>
        <w:t xml:space="preserve">The application shows the provision of </w:t>
      </w:r>
      <w:r w:rsidR="0018788F">
        <w:t xml:space="preserve">19 </w:t>
      </w:r>
      <w:r w:rsidR="00C362D5">
        <w:t>spaces for the proposed development, 1</w:t>
      </w:r>
      <w:r w:rsidR="0018788F">
        <w:t>5</w:t>
      </w:r>
      <w:r w:rsidR="00C362D5">
        <w:t xml:space="preserve"> for residents, 1 disabled space and 3 for the commercial </w:t>
      </w:r>
      <w:r w:rsidR="00AF3A9A">
        <w:t>tenancies</w:t>
      </w:r>
      <w:r w:rsidR="00C362D5">
        <w:t xml:space="preserve">, to be contained within a basement accessed via </w:t>
      </w:r>
      <w:r w:rsidR="00AF3A9A">
        <w:t xml:space="preserve">the Council car park.  </w:t>
      </w:r>
    </w:p>
    <w:p w14:paraId="2DECC5ED" w14:textId="77777777" w:rsidR="00990AB1" w:rsidRDefault="00A27265" w:rsidP="00E41D01">
      <w:pPr>
        <w:pStyle w:val="Para1"/>
      </w:pPr>
      <w:r>
        <w:t xml:space="preserve">Whilst Council supports the provision of parking for </w:t>
      </w:r>
      <w:r w:rsidR="00AF3A9A">
        <w:t xml:space="preserve">the </w:t>
      </w:r>
      <w:r w:rsidR="004A4D63">
        <w:t>development</w:t>
      </w:r>
      <w:r>
        <w:t xml:space="preserve">, they submit that three long term and unencumbered spaces should be made available for the retail uses of the land, to limit the impact of trader parking on local streets as this is an ongoing issue of concern within the locality.  </w:t>
      </w:r>
      <w:r w:rsidR="00AF3A9A">
        <w:t xml:space="preserve">They also have concerns with the </w:t>
      </w:r>
      <w:r w:rsidR="004A4D63">
        <w:t xml:space="preserve">design of the proposed basement, particularly the basement ramp width and gradient.  They also considered that to facilitate the future development of the Council car park, the most appropriate location for the entry to the basement was the western side of the building, rather than the east.  </w:t>
      </w:r>
    </w:p>
    <w:p w14:paraId="6F71F2AE" w14:textId="77777777" w:rsidR="00A27265" w:rsidRDefault="004A4D63" w:rsidP="00E41D01">
      <w:pPr>
        <w:pStyle w:val="Para1"/>
      </w:pPr>
      <w:r>
        <w:t xml:space="preserve">The Tribunal had the benefit of evidence by Mr Valentine Gnanakone of One Mile Grid.  It was his evidence that a passing area was not required </w:t>
      </w:r>
      <w:r w:rsidR="001227CA">
        <w:t>at the entry as the site do</w:t>
      </w:r>
      <w:r w:rsidR="004E4AC1">
        <w:t>e</w:t>
      </w:r>
      <w:r w:rsidR="001227CA">
        <w:t>s not connect to a road zone and the accessway is not longer than 50 metres.  He did acknowledge that due to the size of the site there are limitations to providing passing areas within the basement levels.  To reduce the potential for conflict between vehicles</w:t>
      </w:r>
      <w:r w:rsidR="004E4AC1">
        <w:t>,</w:t>
      </w:r>
      <w:r w:rsidR="001227CA">
        <w:t xml:space="preserve"> he recommended the installation of a traffic warning system to alert any motorists leaving the basement that a vehicle has entered the basement</w:t>
      </w:r>
      <w:r w:rsidR="004E4AC1">
        <w:t>,</w:t>
      </w:r>
      <w:r w:rsidR="00E022D0">
        <w:t xml:space="preserve"> and to wait until the vehicle has reached their parking space before proceeding to leave the basement.  </w:t>
      </w:r>
    </w:p>
    <w:p w14:paraId="0177F866" w14:textId="77777777" w:rsidR="002D3824" w:rsidRPr="0056093C" w:rsidRDefault="00E022D0" w:rsidP="002A7059">
      <w:pPr>
        <w:pStyle w:val="Para1"/>
      </w:pPr>
      <w:r>
        <w:t xml:space="preserve">It was also his evidence that whilst the entry to the basement could be moved to the eastern end that this would likely result in the loss of a space in the Council car park.  </w:t>
      </w:r>
      <w:r w:rsidR="00FC585B">
        <w:t xml:space="preserve">Ms Marshall for Council indicated that it was Council’s preference that the entry be relocated, </w:t>
      </w:r>
      <w:r w:rsidR="002D3824">
        <w:t>notwithstanding</w:t>
      </w:r>
      <w:r w:rsidR="00FC585B">
        <w:t xml:space="preserve"> that this would likely result in the loss of a car space</w:t>
      </w:r>
      <w:r w:rsidR="002D3824">
        <w:t xml:space="preserve"> within the Council car park</w:t>
      </w:r>
      <w:r w:rsidR="00FC585B">
        <w:t>.</w:t>
      </w:r>
      <w:r w:rsidR="002D3824">
        <w:t xml:space="preserve">  </w:t>
      </w:r>
    </w:p>
    <w:p w14:paraId="728105D7" w14:textId="77777777" w:rsidR="00FC585B" w:rsidRPr="00CA539E" w:rsidRDefault="002D3824" w:rsidP="00E41D01">
      <w:pPr>
        <w:pStyle w:val="Para1"/>
      </w:pPr>
      <w:r>
        <w:t xml:space="preserve">The revised plans which where prepared in response to my order of the 6 November 2020 also included a </w:t>
      </w:r>
      <w:r w:rsidR="00AC2D02">
        <w:t>swept</w:t>
      </w:r>
      <w:r>
        <w:t xml:space="preserve"> path analysis </w:t>
      </w:r>
      <w:r w:rsidR="00AC2D02">
        <w:t xml:space="preserve">which </w:t>
      </w:r>
      <w:r w:rsidR="002A7059">
        <w:t>confirmed</w:t>
      </w:r>
      <w:r w:rsidR="00AC2D02">
        <w:t xml:space="preserve"> that the change will result </w:t>
      </w:r>
      <w:r w:rsidR="002A7059">
        <w:t>i</w:t>
      </w:r>
      <w:r w:rsidR="00AC2D02">
        <w:t>n the loss of</w:t>
      </w:r>
      <w:r w:rsidR="002A7059">
        <w:t xml:space="preserve"> public car parking space, as follows</w:t>
      </w:r>
      <w:r w:rsidR="002D0664">
        <w:t>:</w:t>
      </w:r>
    </w:p>
    <w:p w14:paraId="5ACA106D" w14:textId="77777777" w:rsidR="007D13D7" w:rsidRDefault="0071673E" w:rsidP="00E200CF">
      <w:pPr>
        <w:pStyle w:val="Heading2"/>
      </w:pPr>
      <w:r w:rsidRPr="002B4BDB">
        <w:rPr>
          <w:noProof/>
          <w:lang w:eastAsia="en-AU"/>
        </w:rPr>
        <w:drawing>
          <wp:inline distT="0" distB="0" distL="0" distR="0" wp14:anchorId="3E374FC9" wp14:editId="6AFCAF27">
            <wp:extent cx="5381625" cy="42862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4286250"/>
                    </a:xfrm>
                    <a:prstGeom prst="rect">
                      <a:avLst/>
                    </a:prstGeom>
                    <a:noFill/>
                    <a:ln>
                      <a:noFill/>
                    </a:ln>
                  </pic:spPr>
                </pic:pic>
              </a:graphicData>
            </a:graphic>
          </wp:inline>
        </w:drawing>
      </w:r>
    </w:p>
    <w:p w14:paraId="14E50CA1" w14:textId="77777777" w:rsidR="00242C9E" w:rsidRDefault="002A7059" w:rsidP="00242C9E">
      <w:pPr>
        <w:pStyle w:val="Para1"/>
      </w:pPr>
      <w:r>
        <w:t xml:space="preserve">The statement also advised that </w:t>
      </w:r>
      <w:r w:rsidR="000055D2">
        <w:t xml:space="preserve">car park design, including the </w:t>
      </w:r>
      <w:r>
        <w:t>basement gradients as shown on the revised plans</w:t>
      </w:r>
      <w:r w:rsidR="00AC2151">
        <w:t>,</w:t>
      </w:r>
      <w:r>
        <w:t xml:space="preserve"> have achieved </w:t>
      </w:r>
      <w:r w:rsidR="00242C9E">
        <w:t xml:space="preserve">the outcomes desired by Council’s draft condition 4.  </w:t>
      </w:r>
    </w:p>
    <w:p w14:paraId="32222699" w14:textId="77777777" w:rsidR="00242C9E" w:rsidRDefault="00242C9E" w:rsidP="00242C9E">
      <w:pPr>
        <w:pStyle w:val="Para1"/>
      </w:pPr>
      <w:r>
        <w:t xml:space="preserve">In response to the revised material, Council </w:t>
      </w:r>
      <w:r w:rsidR="002D0664">
        <w:t xml:space="preserve">advised that they </w:t>
      </w:r>
      <w:r>
        <w:t xml:space="preserve">maintain </w:t>
      </w:r>
      <w:r w:rsidR="002D0664">
        <w:t>their</w:t>
      </w:r>
      <w:r>
        <w:t xml:space="preserve"> opposition to the proposed traffic light system, and submit that the basement width should be widened to an intern</w:t>
      </w:r>
      <w:r w:rsidR="001C3ED5">
        <w:t>al</w:t>
      </w:r>
      <w:r>
        <w:t xml:space="preserve"> width of 5.5 metres, and a visibility splay be provided at the western wall, particularly as the amount of traffic using the rear laneway is likely to increase overtime.  </w:t>
      </w:r>
    </w:p>
    <w:p w14:paraId="632F9891" w14:textId="77777777" w:rsidR="001559DE" w:rsidRDefault="001559DE" w:rsidP="00242C9E">
      <w:pPr>
        <w:pStyle w:val="Para1"/>
      </w:pPr>
      <w:r>
        <w:t xml:space="preserve">I agree that </w:t>
      </w:r>
      <w:r w:rsidR="00F02FB0">
        <w:t xml:space="preserve">increased visibility to the west is </w:t>
      </w:r>
      <w:r>
        <w:t>desirable, particularly given the existing use of the laneway</w:t>
      </w:r>
      <w:r w:rsidR="00BA0109">
        <w:t xml:space="preserve"> by commercial and other vehicles.</w:t>
      </w:r>
      <w:r>
        <w:t xml:space="preserve">  I consider that this could be achieved through various methods </w:t>
      </w:r>
      <w:r w:rsidR="00F02FB0">
        <w:t xml:space="preserve">and not necessarily via the traditional visibility splay.  </w:t>
      </w:r>
      <w:r w:rsidR="00BA0109">
        <w:t>I will leave it to the permit applicant to determine the most appropriate method of increasing the visibility for oncoming traffic to the west</w:t>
      </w:r>
      <w:r w:rsidR="00AC2151">
        <w:t xml:space="preserve">. </w:t>
      </w:r>
      <w:r w:rsidR="00BA0109">
        <w:t xml:space="preserve"> </w:t>
      </w:r>
      <w:r w:rsidR="00831D65">
        <w:t xml:space="preserve">I have required this as a condition of permit.  </w:t>
      </w:r>
    </w:p>
    <w:p w14:paraId="33FCDC7A" w14:textId="77777777" w:rsidR="004E6C54" w:rsidRDefault="004E6C54" w:rsidP="004E6C54">
      <w:pPr>
        <w:pStyle w:val="Para1"/>
      </w:pPr>
      <w:r>
        <w:t>I am satisfied based on the evidence that a wider entry ramp is not required for this development</w:t>
      </w:r>
      <w:r w:rsidR="001C3ED5">
        <w:t xml:space="preserve"> to provide a passing bay</w:t>
      </w:r>
      <w:r>
        <w:t xml:space="preserve">.  The proposed basement will </w:t>
      </w:r>
      <w:r w:rsidR="002D0664">
        <w:t xml:space="preserve">accommodate </w:t>
      </w:r>
      <w:r w:rsidR="0018788F">
        <w:t>19</w:t>
      </w:r>
      <w:r>
        <w:t xml:space="preserve"> vehicles</w:t>
      </w:r>
      <w:r w:rsidR="002D0664">
        <w:t xml:space="preserve"> and</w:t>
      </w:r>
      <w:r>
        <w:t xml:space="preserve"> Mr </w:t>
      </w:r>
      <w:bookmarkStart w:id="1" w:name="_Hlk66458202"/>
      <w:r>
        <w:t>Gnanakone</w:t>
      </w:r>
      <w:bookmarkEnd w:id="1"/>
      <w:r>
        <w:t>’s evidence was that proposal would generate a peak hour demand of 10 vehicles, or one vehicle every six minutes.   The likelihood of a vehicle exiting and entering at the same time is low.  However, on the rare occasions that this does occur</w:t>
      </w:r>
      <w:r w:rsidR="00AC2151">
        <w:t>,</w:t>
      </w:r>
      <w:r>
        <w:t xml:space="preserve"> I am satisfied that the traffic light system as proposed by Mr Gnanakone should be sufficient to avoid conflict</w:t>
      </w:r>
      <w:r w:rsidR="002D0664">
        <w:t xml:space="preserve"> between vehicles</w:t>
      </w:r>
      <w:r>
        <w:t xml:space="preserve">.  I have therefore reworded condition 4 to delete </w:t>
      </w:r>
      <w:r w:rsidR="00AC2151">
        <w:t>the details</w:t>
      </w:r>
      <w:r>
        <w:t xml:space="preserve"> </w:t>
      </w:r>
      <w:r w:rsidR="00BC54C0">
        <w:t>already shown on the revised plans</w:t>
      </w:r>
      <w:r>
        <w:t xml:space="preserve">, </w:t>
      </w:r>
      <w:r w:rsidR="00BC54C0">
        <w:t>and</w:t>
      </w:r>
      <w:r>
        <w:t xml:space="preserve"> to include the</w:t>
      </w:r>
      <w:r w:rsidR="00F02FB0">
        <w:t xml:space="preserve"> recommendations</w:t>
      </w:r>
      <w:r>
        <w:t xml:space="preserve"> of Mr Gnanakone.  </w:t>
      </w:r>
    </w:p>
    <w:p w14:paraId="06A2FA15" w14:textId="77777777" w:rsidR="001C3ED5" w:rsidRDefault="001C3ED5" w:rsidP="004E6C54">
      <w:pPr>
        <w:pStyle w:val="Para1"/>
      </w:pPr>
      <w:r>
        <w:t>Council submitted that a wider entry would also avoid the loss of the Council car</w:t>
      </w:r>
      <w:r w:rsidR="00C72051">
        <w:t xml:space="preserve"> </w:t>
      </w:r>
      <w:r>
        <w:t>park</w:t>
      </w:r>
      <w:r w:rsidR="00C72051">
        <w:t>ing space</w:t>
      </w:r>
      <w:r>
        <w:t xml:space="preserve">, however I </w:t>
      </w:r>
      <w:r w:rsidR="008E6975">
        <w:t>am no</w:t>
      </w:r>
      <w:r w:rsidR="00AC2151">
        <w:t>t</w:t>
      </w:r>
      <w:r w:rsidR="008E6975">
        <w:t xml:space="preserve"> convinced that this is the case.  If the basement ramp was widened, a vehicle exiting the site would need to travel onto the right side of the ramp to exit in a manner which avoids the car space</w:t>
      </w:r>
      <w:r>
        <w:t xml:space="preserve">.  </w:t>
      </w:r>
      <w:r w:rsidR="008E6975">
        <w:t>Without any traffic evidence, I am not satisfied that this outcome is preferrable to the outcome currently before he Tribunal.  Whilst the proposal will result in the loss of a public car park</w:t>
      </w:r>
      <w:r w:rsidR="003F6D0D">
        <w:t>ing space</w:t>
      </w:r>
      <w:r w:rsidR="008E6975">
        <w:t>, something which is not desired by policy, this is a car park which has been designated for redevelopment, and the loss of this space is likely to be recovered overtime.  In any case, based on Mr Gnanakone’s evidence</w:t>
      </w:r>
      <w:r w:rsidR="00AC2151">
        <w:t>,</w:t>
      </w:r>
      <w:r w:rsidR="008E6975">
        <w:t xml:space="preserve"> the existing retail uses on the site result in a parking credit of </w:t>
      </w:r>
      <w:r w:rsidR="00AC2151">
        <w:t xml:space="preserve">eight </w:t>
      </w:r>
      <w:r w:rsidR="008E6975">
        <w:t>spaces.  With the loss of the space in the Council carpark, the proposal seeking a reduction of four spaces, resulting in a net gain of four spaces for users</w:t>
      </w:r>
      <w:r w:rsidR="003F6D0D">
        <w:t xml:space="preserve"> within the activity</w:t>
      </w:r>
      <w:r w:rsidR="008E6975">
        <w:t xml:space="preserve"> centre. </w:t>
      </w:r>
      <w:r w:rsidR="00B26398">
        <w:t xml:space="preserve"> </w:t>
      </w:r>
      <w:r w:rsidR="003F6D0D">
        <w:t xml:space="preserve">As such this proposal will generate less demand for parking than </w:t>
      </w:r>
      <w:r w:rsidR="00AC2151">
        <w:t xml:space="preserve">the existing use of the </w:t>
      </w:r>
      <w:r w:rsidR="003F6D0D">
        <w:t xml:space="preserve">site.  </w:t>
      </w:r>
    </w:p>
    <w:p w14:paraId="3560AF3A" w14:textId="77777777" w:rsidR="004E6C54" w:rsidRDefault="005C75E9" w:rsidP="00242C9E">
      <w:pPr>
        <w:pStyle w:val="Para1"/>
      </w:pPr>
      <w:r>
        <w:t xml:space="preserve">Council submitted that the three retail spaces should be unencumbered to provide for general parking associated with the retail uses.  Given that the spaces are proposed to be located within a basement, with a traffic light system, </w:t>
      </w:r>
      <w:r w:rsidR="00AC2151">
        <w:t>they would be</w:t>
      </w:r>
      <w:r>
        <w:t xml:space="preserve"> </w:t>
      </w:r>
      <w:r w:rsidR="00AC2151">
        <w:t xml:space="preserve">difficult to access by </w:t>
      </w:r>
      <w:r>
        <w:t xml:space="preserve">for short term users, such as </w:t>
      </w:r>
      <w:r w:rsidR="00AC2151">
        <w:t>customers of</w:t>
      </w:r>
      <w:r>
        <w:t xml:space="preserve"> the retail premises</w:t>
      </w:r>
      <w:r w:rsidR="00AC2151">
        <w:t xml:space="preserve"> unless guided by a person with knowledge of the basement</w:t>
      </w:r>
      <w:r>
        <w:t>.   Whilst I have not specified that the</w:t>
      </w:r>
      <w:r w:rsidR="00AC2151">
        <w:t xml:space="preserve"> retail spaces</w:t>
      </w:r>
      <w:r>
        <w:t xml:space="preserve"> are to be allocated for staff only (as suggested by Council’s condition), </w:t>
      </w:r>
      <w:r w:rsidR="00AC2151">
        <w:t>to</w:t>
      </w:r>
      <w:r w:rsidR="003F6D0D">
        <w:t xml:space="preserve"> provide a greater flexibility in the use of the spaces, </w:t>
      </w:r>
      <w:r>
        <w:t>I recognise that the</w:t>
      </w:r>
      <w:r w:rsidR="001C3ED5">
        <w:t xml:space="preserve"> retail</w:t>
      </w:r>
      <w:r>
        <w:t xml:space="preserve"> spaces </w:t>
      </w:r>
      <w:r w:rsidR="00AC2151">
        <w:t xml:space="preserve">are likely to be used </w:t>
      </w:r>
      <w:r>
        <w:t xml:space="preserve">by </w:t>
      </w:r>
      <w:r w:rsidR="003F6D0D">
        <w:t>drivers</w:t>
      </w:r>
      <w:r>
        <w:t xml:space="preserve"> with knowledge of the basement, </w:t>
      </w:r>
      <w:r w:rsidR="00AC2151">
        <w:t>such as</w:t>
      </w:r>
      <w:r>
        <w:t xml:space="preserve"> owners, mangers or staff of the retail premises.  I have not required the accessible space to be allocated to enable this space to be utilised by a maximum number of users.  </w:t>
      </w:r>
    </w:p>
    <w:p w14:paraId="592F155E" w14:textId="77777777" w:rsidR="00831D65" w:rsidRDefault="00831D65" w:rsidP="00242C9E">
      <w:pPr>
        <w:pStyle w:val="Para1"/>
      </w:pPr>
      <w:r>
        <w:t xml:space="preserve">With these changes in place, I am satisfied that the proposed access arrangements are satisfactory.  </w:t>
      </w:r>
    </w:p>
    <w:p w14:paraId="7E53940E" w14:textId="77777777" w:rsidR="00781058" w:rsidRDefault="003A54AD" w:rsidP="00E200CF">
      <w:pPr>
        <w:pStyle w:val="Heading2"/>
      </w:pPr>
      <w:r>
        <w:t>Will the proposal prejudice the future development of the Council car park?</w:t>
      </w:r>
    </w:p>
    <w:p w14:paraId="6763E647" w14:textId="77777777" w:rsidR="00A05BFE" w:rsidRDefault="00AC2151" w:rsidP="00E200CF">
      <w:pPr>
        <w:pStyle w:val="Para1"/>
      </w:pPr>
      <w:r>
        <w:t xml:space="preserve">During the hearing </w:t>
      </w:r>
      <w:r w:rsidR="00B757AE">
        <w:t xml:space="preserve">Council </w:t>
      </w:r>
      <w:r>
        <w:t xml:space="preserve">submitted that it </w:t>
      </w:r>
      <w:r w:rsidR="00B757AE">
        <w:t>intends to develop the car park at some point in the future</w:t>
      </w:r>
      <w:r w:rsidR="00A05BFE">
        <w:t xml:space="preserve">, although it is unknown at this stage what the outcome for the site will be.  It is possible that the site could be developed as a standalone car park facility such as the </w:t>
      </w:r>
      <w:r w:rsidR="00B757AE">
        <w:t xml:space="preserve">multistorey carparks that have been </w:t>
      </w:r>
      <w:r w:rsidR="005B48C4">
        <w:t xml:space="preserve">recently </w:t>
      </w:r>
      <w:r w:rsidR="00B757AE">
        <w:t xml:space="preserve">constructed by the Council within Atkinson Street Oakleigh </w:t>
      </w:r>
      <w:r w:rsidR="003F6D0D">
        <w:t xml:space="preserve">and </w:t>
      </w:r>
      <w:r w:rsidR="00B757AE">
        <w:t>Bogong Avenue Glen Waverley</w:t>
      </w:r>
      <w:r w:rsidR="00A05BFE">
        <w:t xml:space="preserve"> or a mixed use development.  I have considered both in my consideration of this application.  </w:t>
      </w:r>
    </w:p>
    <w:p w14:paraId="7E86221B" w14:textId="77777777" w:rsidR="00781058" w:rsidRDefault="00A05BFE" w:rsidP="00E200CF">
      <w:pPr>
        <w:pStyle w:val="Para1"/>
      </w:pPr>
      <w:r>
        <w:t>W</w:t>
      </w:r>
      <w:r w:rsidR="005B48C4">
        <w:t xml:space="preserve">ith the relocation of the access way to the west, I am satisfied that the proposed development will not prejudice the ability of the car park to be redeveloped n the future either as a multistorey carpark or mixed use </w:t>
      </w:r>
      <w:r w:rsidR="003F6D0D">
        <w:t>development</w:t>
      </w:r>
      <w:r w:rsidR="005B48C4">
        <w:t xml:space="preserve">.  Whilst the future redevelopment will need to respond to the balconies of the proposed dwellings, I am satisfied that the layout of the proposed built form and in particular the design of the eastern façade will enable the equitable development of the Council carpark, noting that the Council site is significantly larger than the site before me.  </w:t>
      </w:r>
    </w:p>
    <w:p w14:paraId="7AD770B9" w14:textId="77777777" w:rsidR="004660DD" w:rsidRDefault="00B26398" w:rsidP="004660DD">
      <w:pPr>
        <w:pStyle w:val="Para1"/>
      </w:pPr>
      <w:r>
        <w:t xml:space="preserve">The parties have agreed to a revised wording of condition 7 which will allow for the access arrangements to the site to be altered in the event that the car park is redeveloped.  </w:t>
      </w:r>
      <w:r w:rsidR="004660DD">
        <w:t xml:space="preserve">To further ensure that access is required to the site, I have I have placed a condition on the permit requiring vehicle access to be provided to the site to the satisfaction of the responsible authority prior to the occupation of the development.  </w:t>
      </w:r>
    </w:p>
    <w:p w14:paraId="360C606B" w14:textId="77777777" w:rsidR="00781058" w:rsidRDefault="00781058" w:rsidP="00E200CF">
      <w:pPr>
        <w:pStyle w:val="Heading2"/>
      </w:pPr>
      <w:r>
        <w:t>What conditions are appropriate?</w:t>
      </w:r>
    </w:p>
    <w:p w14:paraId="13DBC26A" w14:textId="77777777" w:rsidR="00781058" w:rsidRDefault="009005F9" w:rsidP="00E200CF">
      <w:pPr>
        <w:pStyle w:val="Para1"/>
      </w:pPr>
      <w:r>
        <w:t xml:space="preserve">Draft conditions were discussed at the hearing, and any changes to those conditions </w:t>
      </w:r>
      <w:r w:rsidR="00702E6F">
        <w:t xml:space="preserve">reflect those discussions as well as further consideration by the Tribunal.  </w:t>
      </w:r>
      <w:r w:rsidR="00004C98">
        <w:t xml:space="preserve">I have </w:t>
      </w:r>
      <w:r w:rsidR="00A05BFE">
        <w:t xml:space="preserve">decided to </w:t>
      </w:r>
      <w:r w:rsidR="00004C98">
        <w:t xml:space="preserve">delete condition 11, </w:t>
      </w:r>
      <w:r w:rsidR="00A05BFE">
        <w:t>as t</w:t>
      </w:r>
      <w:r w:rsidR="00004C98">
        <w:t xml:space="preserve">he hours of construction are addressed in the construction management plan. </w:t>
      </w:r>
    </w:p>
    <w:p w14:paraId="70BE124E" w14:textId="77777777" w:rsidR="00702E6F" w:rsidRDefault="00702E6F" w:rsidP="00E200CF">
      <w:pPr>
        <w:pStyle w:val="Para1"/>
      </w:pPr>
      <w:r>
        <w:t xml:space="preserve">For completeness I have included the Tribunal’s standard expiry condition, with </w:t>
      </w:r>
      <w:r w:rsidR="00944815">
        <w:t>works to commence within three years and to be completed within five</w:t>
      </w:r>
      <w:r w:rsidR="00A05BFE">
        <w:t xml:space="preserve"> years</w:t>
      </w:r>
      <w:r w:rsidR="00944815">
        <w:t xml:space="preserve">.  </w:t>
      </w:r>
    </w:p>
    <w:p w14:paraId="46D12436" w14:textId="77777777" w:rsidR="00781058" w:rsidRDefault="00781058" w:rsidP="00E200CF">
      <w:pPr>
        <w:pStyle w:val="Heading2"/>
      </w:pPr>
      <w:r>
        <w:t>Conclusion</w:t>
      </w:r>
    </w:p>
    <w:p w14:paraId="6066F86B" w14:textId="77777777" w:rsidR="00781058" w:rsidRPr="00944815" w:rsidRDefault="00781058" w:rsidP="00E200CF">
      <w:pPr>
        <w:pStyle w:val="Para1"/>
      </w:pPr>
      <w:r w:rsidRPr="00944815">
        <w:t>For the reasons given above, the decision of the responsible authority is set aside.  A permit is granted subject to conditions</w:t>
      </w:r>
      <w:r w:rsidR="00944815">
        <w:t xml:space="preserve">.  </w:t>
      </w:r>
    </w:p>
    <w:p w14:paraId="695501AD" w14:textId="77777777" w:rsidR="00781058" w:rsidRDefault="00781058" w:rsidP="00E200CF"/>
    <w:tbl>
      <w:tblPr>
        <w:tblW w:w="5000" w:type="pct"/>
        <w:tblLook w:val="0000" w:firstRow="0" w:lastRow="0" w:firstColumn="0" w:lastColumn="0" w:noHBand="0" w:noVBand="0"/>
      </w:tblPr>
      <w:tblGrid>
        <w:gridCol w:w="3423"/>
        <w:gridCol w:w="1659"/>
        <w:gridCol w:w="3423"/>
      </w:tblGrid>
      <w:tr w:rsidR="00781058" w14:paraId="108FB973" w14:textId="77777777" w:rsidTr="003A54AD">
        <w:tc>
          <w:tcPr>
            <w:tcW w:w="2012" w:type="pct"/>
          </w:tcPr>
          <w:p w14:paraId="7D2E3DC2" w14:textId="77777777" w:rsidR="00781058" w:rsidRPr="00B876A2" w:rsidRDefault="00781058" w:rsidP="003A54AD">
            <w:pPr>
              <w:rPr>
                <w:b/>
              </w:rPr>
            </w:pPr>
            <w:r>
              <w:rPr>
                <w:b/>
              </w:rPr>
              <w:t>Katherine Paterson</w:t>
            </w:r>
          </w:p>
          <w:p w14:paraId="72043B9A" w14:textId="77777777" w:rsidR="00781058" w:rsidRDefault="00781058" w:rsidP="003A54AD">
            <w:pPr>
              <w:tabs>
                <w:tab w:val="left" w:pos="1515"/>
              </w:tabs>
              <w:rPr>
                <w:b/>
              </w:rPr>
            </w:pPr>
            <w:r>
              <w:rPr>
                <w:b/>
              </w:rPr>
              <w:t>Member</w:t>
            </w:r>
          </w:p>
        </w:tc>
        <w:tc>
          <w:tcPr>
            <w:tcW w:w="975" w:type="pct"/>
          </w:tcPr>
          <w:p w14:paraId="276F742A" w14:textId="77777777" w:rsidR="00781058" w:rsidRDefault="00781058" w:rsidP="003A54AD"/>
        </w:tc>
        <w:tc>
          <w:tcPr>
            <w:tcW w:w="2012" w:type="pct"/>
          </w:tcPr>
          <w:p w14:paraId="79C8346A" w14:textId="77777777" w:rsidR="00781058" w:rsidRDefault="00781058" w:rsidP="003A54AD"/>
        </w:tc>
      </w:tr>
    </w:tbl>
    <w:p w14:paraId="74CA3CD4" w14:textId="77777777" w:rsidR="00781058" w:rsidRDefault="00781058" w:rsidP="00E200CF">
      <w:pPr>
        <w:pStyle w:val="Heading1"/>
      </w:pPr>
      <w:r>
        <w:t>Appendix A – Permit Conditions</w:t>
      </w:r>
    </w:p>
    <w:p w14:paraId="0D8C78DF" w14:textId="77777777" w:rsidR="00781058" w:rsidRPr="003E6003" w:rsidRDefault="00781058" w:rsidP="00E20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781058" w14:paraId="6932D393" w14:textId="77777777" w:rsidTr="003A54AD">
        <w:tc>
          <w:tcPr>
            <w:tcW w:w="3731" w:type="dxa"/>
          </w:tcPr>
          <w:p w14:paraId="6105AD32" w14:textId="77777777" w:rsidR="00781058" w:rsidRDefault="00781058" w:rsidP="003A54AD">
            <w:pPr>
              <w:pStyle w:val="TitlePage2"/>
            </w:pPr>
            <w:r>
              <w:t>Permit Application No</w:t>
            </w:r>
          </w:p>
        </w:tc>
        <w:tc>
          <w:tcPr>
            <w:tcW w:w="4774" w:type="dxa"/>
          </w:tcPr>
          <w:p w14:paraId="31D23B1F" w14:textId="77777777" w:rsidR="00781058" w:rsidRDefault="00781058" w:rsidP="003A54AD">
            <w:pPr>
              <w:pStyle w:val="TitlePagetext"/>
            </w:pPr>
            <w:r w:rsidRPr="00781058">
              <w:t>TPA/50927</w:t>
            </w:r>
          </w:p>
        </w:tc>
      </w:tr>
      <w:tr w:rsidR="00781058" w14:paraId="16174A55" w14:textId="77777777" w:rsidTr="003A54AD">
        <w:tc>
          <w:tcPr>
            <w:tcW w:w="3731" w:type="dxa"/>
          </w:tcPr>
          <w:p w14:paraId="5DEB9AE6" w14:textId="77777777" w:rsidR="00781058" w:rsidRDefault="00781058" w:rsidP="003A54AD">
            <w:pPr>
              <w:pStyle w:val="TitlePage2"/>
            </w:pPr>
            <w:r>
              <w:t>Land</w:t>
            </w:r>
          </w:p>
        </w:tc>
        <w:tc>
          <w:tcPr>
            <w:tcW w:w="4774" w:type="dxa"/>
          </w:tcPr>
          <w:p w14:paraId="32A243FF" w14:textId="77777777" w:rsidR="00781058" w:rsidRDefault="00781058" w:rsidP="003A54AD">
            <w:pPr>
              <w:pStyle w:val="TitlePagetext"/>
            </w:pPr>
            <w:r w:rsidRPr="000169EA">
              <w:rPr>
                <w:noProof/>
              </w:rPr>
              <w:t>55-59 Portman Street</w:t>
            </w:r>
            <w:r>
              <w:rPr>
                <w:noProof/>
              </w:rPr>
              <w:br/>
            </w:r>
            <w:r w:rsidRPr="000169EA">
              <w:rPr>
                <w:noProof/>
              </w:rPr>
              <w:t>OAKLEIGH  VIC  3166</w:t>
            </w:r>
          </w:p>
        </w:tc>
      </w:tr>
    </w:tbl>
    <w:p w14:paraId="168B574E" w14:textId="77777777" w:rsidR="00781058" w:rsidRDefault="00781058" w:rsidP="00E200C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781058" w14:paraId="0C11B21C" w14:textId="77777777" w:rsidTr="003A54AD">
        <w:tc>
          <w:tcPr>
            <w:tcW w:w="8505" w:type="dxa"/>
            <w:tcBorders>
              <w:top w:val="single" w:sz="4" w:space="0" w:color="auto"/>
            </w:tcBorders>
          </w:tcPr>
          <w:p w14:paraId="7AA0F631" w14:textId="77777777" w:rsidR="00781058" w:rsidRPr="00C07B3C" w:rsidRDefault="00781058" w:rsidP="003A54AD">
            <w:pPr>
              <w:pStyle w:val="TitlePage2"/>
              <w:jc w:val="center"/>
              <w:rPr>
                <w:bCs/>
              </w:rPr>
            </w:pPr>
            <w:r w:rsidRPr="00C07B3C">
              <w:rPr>
                <w:bCs/>
              </w:rPr>
              <w:t>What the permit allowS</w:t>
            </w:r>
          </w:p>
        </w:tc>
      </w:tr>
      <w:tr w:rsidR="00781058" w14:paraId="1E44DD88" w14:textId="77777777" w:rsidTr="003A54AD">
        <w:tc>
          <w:tcPr>
            <w:tcW w:w="8505" w:type="dxa"/>
            <w:tcBorders>
              <w:bottom w:val="single" w:sz="4" w:space="0" w:color="auto"/>
            </w:tcBorders>
          </w:tcPr>
          <w:p w14:paraId="1DEA9CD6" w14:textId="77777777" w:rsidR="00781058" w:rsidRPr="00A063AA" w:rsidRDefault="00781058" w:rsidP="003A54AD">
            <w:pPr>
              <w:pStyle w:val="Order1"/>
            </w:pPr>
            <w:r>
              <w:t>In accordance with the endorsed plans:</w:t>
            </w:r>
          </w:p>
          <w:p w14:paraId="4C8F8E37" w14:textId="77777777" w:rsidR="003F6D0D" w:rsidRDefault="003F6D0D" w:rsidP="003F6D0D">
            <w:pPr>
              <w:pStyle w:val="Para5"/>
              <w:tabs>
                <w:tab w:val="clear" w:pos="1134"/>
                <w:tab w:val="num" w:pos="599"/>
              </w:tabs>
              <w:ind w:left="599"/>
            </w:pPr>
            <w:r>
              <w:t>T</w:t>
            </w:r>
            <w:r w:rsidRPr="004E288D">
              <w:t>he construction of a five-storey mixed use building and associated works</w:t>
            </w:r>
            <w:r>
              <w:t xml:space="preserve">; and </w:t>
            </w:r>
          </w:p>
          <w:p w14:paraId="3A4FB0F8" w14:textId="77777777" w:rsidR="00781058" w:rsidRPr="003F6D0D" w:rsidRDefault="003F6D0D" w:rsidP="003F6D0D">
            <w:pPr>
              <w:pStyle w:val="Para5"/>
              <w:tabs>
                <w:tab w:val="clear" w:pos="1134"/>
                <w:tab w:val="num" w:pos="599"/>
              </w:tabs>
              <w:ind w:left="599"/>
            </w:pPr>
            <w:r>
              <w:t>A reduction in parking</w:t>
            </w:r>
          </w:p>
        </w:tc>
      </w:tr>
    </w:tbl>
    <w:p w14:paraId="52F3702A" w14:textId="77777777" w:rsidR="00781058" w:rsidRDefault="00781058" w:rsidP="00E200CF"/>
    <w:p w14:paraId="6022D937" w14:textId="77777777" w:rsidR="00781058" w:rsidRDefault="00781058" w:rsidP="003F6D0D">
      <w:pPr>
        <w:pStyle w:val="Heading2"/>
        <w:jc w:val="center"/>
      </w:pPr>
      <w:r>
        <w:t>Conditions</w:t>
      </w:r>
    </w:p>
    <w:p w14:paraId="33F40AA4" w14:textId="77777777" w:rsidR="0059745B" w:rsidRPr="0059745B" w:rsidRDefault="0059745B" w:rsidP="0059745B">
      <w:pPr>
        <w:textAlignment w:val="baseline"/>
        <w:rPr>
          <w:rFonts w:ascii="Segoe UI" w:hAnsi="Segoe UI" w:cs="Segoe UI"/>
          <w:sz w:val="18"/>
          <w:szCs w:val="18"/>
          <w:lang w:eastAsia="en-AU"/>
        </w:rPr>
      </w:pPr>
    </w:p>
    <w:tbl>
      <w:tblPr>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1"/>
        <w:gridCol w:w="7504"/>
      </w:tblGrid>
      <w:tr w:rsidR="0059745B" w:rsidRPr="00A16DE9" w14:paraId="26FEE083" w14:textId="77777777" w:rsidTr="00944815">
        <w:tc>
          <w:tcPr>
            <w:tcW w:w="1001" w:type="dxa"/>
            <w:tcBorders>
              <w:top w:val="nil"/>
              <w:left w:val="nil"/>
              <w:bottom w:val="nil"/>
              <w:right w:val="nil"/>
            </w:tcBorders>
            <w:hideMark/>
          </w:tcPr>
          <w:p w14:paraId="3449127E" w14:textId="77777777" w:rsidR="0059745B" w:rsidRPr="00A16DE9" w:rsidRDefault="0059745B" w:rsidP="00A16DE9">
            <w:pPr>
              <w:numPr>
                <w:ilvl w:val="0"/>
                <w:numId w:val="12"/>
              </w:numPr>
              <w:spacing w:before="120" w:after="120"/>
              <w:ind w:left="225" w:firstLine="0"/>
              <w:jc w:val="both"/>
              <w:textAlignment w:val="baseline"/>
              <w:rPr>
                <w:lang w:eastAsia="en-AU"/>
              </w:rPr>
            </w:pPr>
          </w:p>
        </w:tc>
        <w:tc>
          <w:tcPr>
            <w:tcW w:w="7504" w:type="dxa"/>
            <w:tcBorders>
              <w:top w:val="nil"/>
              <w:left w:val="nil"/>
              <w:bottom w:val="nil"/>
              <w:right w:val="nil"/>
            </w:tcBorders>
            <w:hideMark/>
          </w:tcPr>
          <w:p w14:paraId="7257283D" w14:textId="77777777" w:rsidR="0059745B" w:rsidRPr="00A16DE9" w:rsidRDefault="0059745B" w:rsidP="00A16DE9">
            <w:pPr>
              <w:spacing w:before="120" w:after="120"/>
              <w:jc w:val="both"/>
              <w:textAlignment w:val="baseline"/>
              <w:rPr>
                <w:lang w:eastAsia="en-AU"/>
              </w:rPr>
            </w:pPr>
            <w:r w:rsidRPr="00A16DE9">
              <w:rPr>
                <w:lang w:val="en-US" w:eastAsia="en-AU"/>
              </w:rPr>
              <w:t>Before the development starts,</w:t>
            </w:r>
            <w:r w:rsidR="003F6D0D" w:rsidRPr="00A16DE9">
              <w:rPr>
                <w:lang w:val="en-US" w:eastAsia="en-AU"/>
              </w:rPr>
              <w:t xml:space="preserve"> </w:t>
            </w:r>
            <w:r w:rsidRPr="00A16DE9">
              <w:rPr>
                <w:lang w:eastAsia="en-AU"/>
              </w:rPr>
              <w:t>three copies of amended plans drawn to scale and dimensioned, must be submitted to and approved by the Responsible Authority.</w:t>
            </w:r>
            <w:r w:rsidR="003F6D0D" w:rsidRPr="00A16DE9">
              <w:rPr>
                <w:lang w:eastAsia="en-AU"/>
              </w:rPr>
              <w:t xml:space="preserve"> </w:t>
            </w:r>
            <w:r w:rsidRPr="00A16DE9">
              <w:rPr>
                <w:lang w:eastAsia="en-AU"/>
              </w:rPr>
              <w:t xml:space="preserve"> The submitted plans must clearly delineate and highlight any changes. When approved the plans will be endorsed and will then form part of the permit.</w:t>
            </w:r>
          </w:p>
          <w:p w14:paraId="14AF9C68" w14:textId="77777777" w:rsidR="0059745B" w:rsidRPr="00A16DE9" w:rsidRDefault="0059745B" w:rsidP="00A16DE9">
            <w:pPr>
              <w:spacing w:before="120" w:after="120"/>
              <w:jc w:val="both"/>
              <w:textAlignment w:val="baseline"/>
              <w:rPr>
                <w:lang w:eastAsia="en-AU"/>
              </w:rPr>
            </w:pPr>
            <w:r w:rsidRPr="00A16DE9">
              <w:rPr>
                <w:lang w:eastAsia="en-AU"/>
              </w:rPr>
              <w:t>The plans must be generally in accordance with th</w:t>
            </w:r>
            <w:r w:rsidR="000E0E30" w:rsidRPr="00A16DE9">
              <w:rPr>
                <w:lang w:eastAsia="en-AU"/>
              </w:rPr>
              <w:t xml:space="preserve">e </w:t>
            </w:r>
            <w:r w:rsidRPr="00A16DE9">
              <w:rPr>
                <w:lang w:eastAsia="en-AU"/>
              </w:rPr>
              <w:t>plans</w:t>
            </w:r>
            <w:r w:rsidR="000E0E30" w:rsidRPr="00A16DE9">
              <w:rPr>
                <w:lang w:eastAsia="en-AU"/>
              </w:rPr>
              <w:t xml:space="preserve"> </w:t>
            </w:r>
            <w:r w:rsidRPr="00A16DE9">
              <w:rPr>
                <w:lang w:eastAsia="en-AU"/>
              </w:rPr>
              <w:t>marked</w:t>
            </w:r>
            <w:r w:rsidR="000E0E30" w:rsidRPr="00A16DE9">
              <w:rPr>
                <w:lang w:eastAsia="en-AU"/>
              </w:rPr>
              <w:t xml:space="preserve"> </w:t>
            </w:r>
            <w:r w:rsidRPr="00A16DE9">
              <w:rPr>
                <w:lang w:eastAsia="en-AU"/>
              </w:rPr>
              <w:t>‘VCAT Hearing Issue</w:t>
            </w:r>
            <w:r w:rsidR="000E0E30" w:rsidRPr="00A16DE9">
              <w:rPr>
                <w:lang w:eastAsia="en-AU"/>
              </w:rPr>
              <w:t>’</w:t>
            </w:r>
            <w:r w:rsidRPr="00A16DE9">
              <w:rPr>
                <w:lang w:eastAsia="en-AU"/>
              </w:rPr>
              <w:t xml:space="preserve"> –dated 11 November 2020 prepared by Life Design Architecture</w:t>
            </w:r>
            <w:r w:rsidR="00BA0109" w:rsidRPr="00A16DE9">
              <w:rPr>
                <w:lang w:eastAsia="en-AU"/>
              </w:rPr>
              <w:t xml:space="preserve"> </w:t>
            </w:r>
            <w:r w:rsidRPr="00A16DE9">
              <w:rPr>
                <w:lang w:eastAsia="en-AU"/>
              </w:rPr>
              <w:t>but modified to show:</w:t>
            </w:r>
          </w:p>
          <w:p w14:paraId="300FF928" w14:textId="77777777" w:rsidR="0059745B" w:rsidRPr="00A16DE9" w:rsidRDefault="00BA0109" w:rsidP="00A16DE9">
            <w:pPr>
              <w:numPr>
                <w:ilvl w:val="0"/>
                <w:numId w:val="53"/>
              </w:numPr>
              <w:spacing w:before="120" w:after="120"/>
              <w:ind w:hanging="720"/>
              <w:jc w:val="both"/>
              <w:textAlignment w:val="baseline"/>
              <w:rPr>
                <w:lang w:eastAsia="en-AU"/>
              </w:rPr>
            </w:pPr>
            <w:r w:rsidRPr="00A16DE9">
              <w:rPr>
                <w:lang w:eastAsia="en-AU"/>
              </w:rPr>
              <w:t xml:space="preserve">The provision of a visibility splay or alternative </w:t>
            </w:r>
            <w:r w:rsidR="000055D2" w:rsidRPr="00A16DE9">
              <w:rPr>
                <w:lang w:eastAsia="en-AU"/>
              </w:rPr>
              <w:t xml:space="preserve">method </w:t>
            </w:r>
            <w:r w:rsidRPr="00A16DE9">
              <w:rPr>
                <w:lang w:eastAsia="en-AU"/>
              </w:rPr>
              <w:t xml:space="preserve">to enable a vehicle leaving the </w:t>
            </w:r>
            <w:r w:rsidR="004E6C54" w:rsidRPr="00A16DE9">
              <w:rPr>
                <w:lang w:eastAsia="en-AU"/>
              </w:rPr>
              <w:t>basement</w:t>
            </w:r>
            <w:r w:rsidRPr="00A16DE9">
              <w:rPr>
                <w:lang w:eastAsia="en-AU"/>
              </w:rPr>
              <w:t xml:space="preserve"> to observe oncoming traffic travelling from the laneway from the west.  </w:t>
            </w:r>
          </w:p>
          <w:p w14:paraId="6FD62FEC" w14:textId="77777777" w:rsidR="00DD466A" w:rsidRPr="00A16DE9" w:rsidRDefault="00BC54C0" w:rsidP="00A16DE9">
            <w:pPr>
              <w:numPr>
                <w:ilvl w:val="0"/>
                <w:numId w:val="53"/>
              </w:numPr>
              <w:spacing w:before="120" w:after="120"/>
              <w:ind w:hanging="720"/>
              <w:jc w:val="both"/>
              <w:textAlignment w:val="baseline"/>
              <w:rPr>
                <w:lang w:eastAsia="en-AU"/>
              </w:rPr>
            </w:pPr>
            <w:r w:rsidRPr="00A16DE9">
              <w:rPr>
                <w:lang w:eastAsia="en-AU"/>
              </w:rPr>
              <w:t xml:space="preserve">The provision of a traffic light system as endorsed under condition 4 of this permit.  </w:t>
            </w:r>
            <w:r w:rsidR="00DD466A" w:rsidRPr="00A16DE9">
              <w:rPr>
                <w:lang w:eastAsia="en-AU"/>
              </w:rPr>
              <w:t xml:space="preserve"> </w:t>
            </w:r>
          </w:p>
          <w:p w14:paraId="06F95A03" w14:textId="77777777" w:rsidR="0059745B" w:rsidRPr="00A16DE9" w:rsidRDefault="0059745B" w:rsidP="00A16DE9">
            <w:pPr>
              <w:numPr>
                <w:ilvl w:val="0"/>
                <w:numId w:val="53"/>
              </w:numPr>
              <w:spacing w:before="120" w:after="120"/>
              <w:ind w:hanging="720"/>
              <w:jc w:val="both"/>
              <w:textAlignment w:val="baseline"/>
              <w:rPr>
                <w:lang w:eastAsia="en-AU"/>
              </w:rPr>
            </w:pPr>
            <w:r w:rsidRPr="00A16DE9">
              <w:rPr>
                <w:lang w:val="en-US" w:eastAsia="en-AU"/>
              </w:rPr>
              <w:t>An external</w:t>
            </w:r>
            <w:r w:rsidR="00A16DE9">
              <w:rPr>
                <w:lang w:val="en-US" w:eastAsia="en-AU"/>
              </w:rPr>
              <w:t xml:space="preserve"> </w:t>
            </w:r>
            <w:r w:rsidRPr="00A16DE9">
              <w:rPr>
                <w:lang w:val="en-US" w:eastAsia="en-AU"/>
              </w:rPr>
              <w:t>colours</w:t>
            </w:r>
            <w:r w:rsidR="00A16DE9">
              <w:rPr>
                <w:lang w:val="en-US" w:eastAsia="en-AU"/>
              </w:rPr>
              <w:t xml:space="preserve"> </w:t>
            </w:r>
            <w:r w:rsidRPr="00A16DE9">
              <w:rPr>
                <w:lang w:val="en-US" w:eastAsia="en-AU"/>
              </w:rPr>
              <w:t>and materials schedule and pallet for the building.</w:t>
            </w:r>
            <w:r w:rsidR="00A16DE9">
              <w:rPr>
                <w:lang w:val="en-US" w:eastAsia="en-AU"/>
              </w:rPr>
              <w:t xml:space="preserve">  </w:t>
            </w:r>
          </w:p>
        </w:tc>
      </w:tr>
      <w:tr w:rsidR="0059745B" w:rsidRPr="00A16DE9" w14:paraId="5B74F3ED" w14:textId="77777777" w:rsidTr="00944815">
        <w:tc>
          <w:tcPr>
            <w:tcW w:w="1001" w:type="dxa"/>
            <w:tcBorders>
              <w:top w:val="nil"/>
              <w:left w:val="nil"/>
              <w:bottom w:val="nil"/>
              <w:right w:val="nil"/>
            </w:tcBorders>
            <w:hideMark/>
          </w:tcPr>
          <w:p w14:paraId="1AF7B6A4" w14:textId="77777777" w:rsidR="0059745B" w:rsidRPr="00A16DE9" w:rsidRDefault="0059745B" w:rsidP="00A16DE9">
            <w:pPr>
              <w:numPr>
                <w:ilvl w:val="0"/>
                <w:numId w:val="15"/>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2C267C22" w14:textId="77777777" w:rsidR="0059745B" w:rsidRPr="00A16DE9" w:rsidRDefault="0059745B" w:rsidP="00A16DE9">
            <w:pPr>
              <w:spacing w:before="120" w:after="120"/>
              <w:jc w:val="both"/>
              <w:textAlignment w:val="baseline"/>
              <w:rPr>
                <w:lang w:eastAsia="en-AU"/>
              </w:rPr>
            </w:pPr>
            <w:r w:rsidRPr="00A16DE9">
              <w:rPr>
                <w:lang w:val="en-US" w:eastAsia="en-AU"/>
              </w:rPr>
              <w:t>The development as shown on</w:t>
            </w:r>
            <w:r w:rsidRPr="00A16DE9">
              <w:rPr>
                <w:lang w:eastAsia="en-AU"/>
              </w:rPr>
              <w:t> the endorsed plans must not be altered without the written consent of the Responsible Authority.</w:t>
            </w:r>
            <w:r w:rsidR="00A16DE9">
              <w:rPr>
                <w:lang w:eastAsia="en-AU"/>
              </w:rPr>
              <w:t xml:space="preserve"> </w:t>
            </w:r>
          </w:p>
        </w:tc>
      </w:tr>
      <w:tr w:rsidR="0059745B" w:rsidRPr="00A16DE9" w14:paraId="6AEB762F" w14:textId="77777777" w:rsidTr="00944815">
        <w:tc>
          <w:tcPr>
            <w:tcW w:w="1001" w:type="dxa"/>
            <w:tcBorders>
              <w:top w:val="nil"/>
              <w:left w:val="nil"/>
              <w:bottom w:val="nil"/>
              <w:right w:val="nil"/>
            </w:tcBorders>
            <w:hideMark/>
          </w:tcPr>
          <w:p w14:paraId="30BEA131" w14:textId="77777777" w:rsidR="0059745B" w:rsidRPr="00A16DE9" w:rsidRDefault="0059745B" w:rsidP="00A16DE9">
            <w:pPr>
              <w:numPr>
                <w:ilvl w:val="0"/>
                <w:numId w:val="16"/>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1C3AA354" w14:textId="77777777" w:rsidR="0059745B" w:rsidRPr="00A16DE9" w:rsidRDefault="0059745B" w:rsidP="00A16DE9">
            <w:pPr>
              <w:spacing w:before="120" w:after="120"/>
              <w:jc w:val="both"/>
              <w:textAlignment w:val="baseline"/>
              <w:rPr>
                <w:lang w:eastAsia="en-AU"/>
              </w:rPr>
            </w:pPr>
            <w:r w:rsidRPr="00A16DE9">
              <w:rPr>
                <w:lang w:eastAsia="en-AU"/>
              </w:rPr>
              <w:t xml:space="preserve">No less than </w:t>
            </w:r>
            <w:r w:rsidR="0018788F" w:rsidRPr="00A16DE9">
              <w:rPr>
                <w:lang w:eastAsia="en-AU"/>
              </w:rPr>
              <w:t>19</w:t>
            </w:r>
            <w:r w:rsidR="000E0E30" w:rsidRPr="00A16DE9">
              <w:rPr>
                <w:lang w:eastAsia="en-AU"/>
              </w:rPr>
              <w:t xml:space="preserve"> </w:t>
            </w:r>
            <w:r w:rsidRPr="00A16DE9">
              <w:rPr>
                <w:lang w:eastAsia="en-AU"/>
              </w:rPr>
              <w:t xml:space="preserve">car spaces must be provided on the land for the development including one car space marked and allocated to each apartment, two car spaces to </w:t>
            </w:r>
            <w:r w:rsidR="0018788F" w:rsidRPr="00A16DE9">
              <w:rPr>
                <w:lang w:eastAsia="en-AU"/>
              </w:rPr>
              <w:t xml:space="preserve">Commercial tenancy </w:t>
            </w:r>
            <w:r w:rsidRPr="00A16DE9">
              <w:rPr>
                <w:lang w:eastAsia="en-AU"/>
              </w:rPr>
              <w:t xml:space="preserve">1 and one car space to </w:t>
            </w:r>
            <w:r w:rsidR="0018788F" w:rsidRPr="00A16DE9">
              <w:rPr>
                <w:lang w:eastAsia="en-AU"/>
              </w:rPr>
              <w:t>Commercial tenancy</w:t>
            </w:r>
            <w:r w:rsidRPr="00A16DE9">
              <w:rPr>
                <w:lang w:eastAsia="en-AU"/>
              </w:rPr>
              <w:t xml:space="preserve"> 2</w:t>
            </w:r>
            <w:r w:rsidR="000E0E30" w:rsidRPr="00A16DE9">
              <w:rPr>
                <w:lang w:eastAsia="en-AU"/>
              </w:rPr>
              <w:t xml:space="preserve"> </w:t>
            </w:r>
            <w:r w:rsidRPr="00A16DE9">
              <w:rPr>
                <w:lang w:eastAsia="en-AU"/>
              </w:rPr>
              <w:t>and 1 ‘accessible’ car space.</w:t>
            </w:r>
          </w:p>
          <w:p w14:paraId="10988EC8" w14:textId="77777777" w:rsidR="0059745B" w:rsidRPr="00A16DE9" w:rsidRDefault="0059745B" w:rsidP="00A16DE9">
            <w:pPr>
              <w:spacing w:before="120" w:after="120"/>
              <w:ind w:hanging="600"/>
              <w:jc w:val="both"/>
              <w:textAlignment w:val="baseline"/>
              <w:rPr>
                <w:lang w:eastAsia="en-AU"/>
              </w:rPr>
            </w:pPr>
            <w:r w:rsidRPr="00A16DE9">
              <w:rPr>
                <w:lang w:eastAsia="en-AU"/>
              </w:rPr>
              <w:t>4.f </w:t>
            </w:r>
          </w:p>
          <w:p w14:paraId="47AA4A26" w14:textId="77777777" w:rsidR="0059745B" w:rsidRPr="00A16DE9" w:rsidRDefault="0059745B" w:rsidP="00A16DE9">
            <w:pPr>
              <w:spacing w:before="120" w:after="120"/>
              <w:ind w:hanging="600"/>
              <w:jc w:val="both"/>
              <w:textAlignment w:val="baseline"/>
              <w:rPr>
                <w:lang w:eastAsia="en-AU"/>
              </w:rPr>
            </w:pPr>
            <w:r w:rsidRPr="00A16DE9">
              <w:rPr>
                <w:lang w:eastAsia="en-AU"/>
              </w:rPr>
              <w:t> </w:t>
            </w:r>
          </w:p>
        </w:tc>
      </w:tr>
      <w:tr w:rsidR="0059745B" w:rsidRPr="00A16DE9" w14:paraId="6D69FEF0" w14:textId="77777777" w:rsidTr="00944815">
        <w:tc>
          <w:tcPr>
            <w:tcW w:w="1001" w:type="dxa"/>
            <w:tcBorders>
              <w:top w:val="nil"/>
              <w:left w:val="nil"/>
              <w:bottom w:val="nil"/>
              <w:right w:val="nil"/>
            </w:tcBorders>
          </w:tcPr>
          <w:p w14:paraId="6621D5DE" w14:textId="77777777" w:rsidR="0059745B" w:rsidRPr="00A16DE9" w:rsidRDefault="0059745B" w:rsidP="00A16DE9">
            <w:pPr>
              <w:numPr>
                <w:ilvl w:val="0"/>
                <w:numId w:val="17"/>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3B169BF6" w14:textId="77777777" w:rsidR="00DC51A0" w:rsidRPr="00A16DE9" w:rsidRDefault="00BC54C0" w:rsidP="00A16DE9">
            <w:pPr>
              <w:spacing w:before="120" w:after="120"/>
              <w:jc w:val="both"/>
              <w:textAlignment w:val="baseline"/>
              <w:rPr>
                <w:lang w:eastAsia="en-AU"/>
              </w:rPr>
            </w:pPr>
            <w:r w:rsidRPr="00A16DE9">
              <w:rPr>
                <w:lang w:eastAsia="en-AU"/>
              </w:rPr>
              <w:t>Prior to the commencement of buildings and works a traffic management plan must be prepared by a suitably qualified traffic engineer</w:t>
            </w:r>
            <w:r w:rsidR="00DC51A0" w:rsidRPr="00A16DE9">
              <w:rPr>
                <w:lang w:eastAsia="en-AU"/>
              </w:rPr>
              <w:t xml:space="preserve"> and submitted for approval to the responsible authority.  When approved, the traffic management plan will be endorsed and form part of this permit.  The traffic management plan must </w:t>
            </w:r>
            <w:r w:rsidRPr="00A16DE9">
              <w:rPr>
                <w:lang w:eastAsia="en-AU"/>
              </w:rPr>
              <w:t>outline the operation of a traffic management system as detailed in the evidence of Mr Vale</w:t>
            </w:r>
            <w:r w:rsidR="00DC51A0" w:rsidRPr="00A16DE9">
              <w:rPr>
                <w:lang w:eastAsia="en-AU"/>
              </w:rPr>
              <w:t xml:space="preserve">ntine Gnanakone of One Mile Grid dated 23 October 2020, including the installation of a traffic light system. </w:t>
            </w:r>
          </w:p>
        </w:tc>
      </w:tr>
      <w:tr w:rsidR="0059745B" w:rsidRPr="00A16DE9" w14:paraId="27E03ED7" w14:textId="77777777" w:rsidTr="00944815">
        <w:tc>
          <w:tcPr>
            <w:tcW w:w="1001" w:type="dxa"/>
            <w:tcBorders>
              <w:top w:val="nil"/>
              <w:left w:val="nil"/>
              <w:bottom w:val="nil"/>
              <w:right w:val="nil"/>
            </w:tcBorders>
          </w:tcPr>
          <w:p w14:paraId="16661D79" w14:textId="77777777" w:rsidR="0059745B" w:rsidRPr="00A16DE9" w:rsidRDefault="00DC51A0" w:rsidP="00A16DE9">
            <w:pPr>
              <w:spacing w:before="120" w:after="120"/>
              <w:jc w:val="both"/>
              <w:textAlignment w:val="baseline"/>
              <w:rPr>
                <w:lang w:eastAsia="en-AU"/>
              </w:rPr>
            </w:pPr>
            <w:r w:rsidRPr="00A16DE9">
              <w:rPr>
                <w:lang w:eastAsia="en-AU"/>
              </w:rPr>
              <w:t>5</w:t>
            </w:r>
          </w:p>
        </w:tc>
        <w:tc>
          <w:tcPr>
            <w:tcW w:w="7504" w:type="dxa"/>
            <w:tcBorders>
              <w:top w:val="nil"/>
              <w:left w:val="nil"/>
              <w:bottom w:val="nil"/>
              <w:right w:val="nil"/>
            </w:tcBorders>
            <w:hideMark/>
          </w:tcPr>
          <w:p w14:paraId="66856E2A" w14:textId="77777777" w:rsidR="0059745B" w:rsidRPr="00A16DE9" w:rsidRDefault="0059745B" w:rsidP="00A16DE9">
            <w:pPr>
              <w:spacing w:before="120" w:after="120"/>
              <w:jc w:val="both"/>
              <w:textAlignment w:val="baseline"/>
              <w:rPr>
                <w:lang w:eastAsia="en-AU"/>
              </w:rPr>
            </w:pPr>
            <w:r w:rsidRPr="00A16DE9">
              <w:rPr>
                <w:lang w:eastAsia="en-AU"/>
              </w:rPr>
              <w:t>Bicycle parking facilities shall generally follow the design and signage requirements set out in Clause 52.34 of the Monash Planning Scheme.</w:t>
            </w:r>
          </w:p>
        </w:tc>
      </w:tr>
      <w:tr w:rsidR="0059745B" w:rsidRPr="00A16DE9" w14:paraId="1853769A" w14:textId="77777777" w:rsidTr="00944815">
        <w:tc>
          <w:tcPr>
            <w:tcW w:w="1001" w:type="dxa"/>
            <w:tcBorders>
              <w:top w:val="nil"/>
              <w:left w:val="nil"/>
              <w:bottom w:val="nil"/>
              <w:right w:val="nil"/>
            </w:tcBorders>
            <w:hideMark/>
          </w:tcPr>
          <w:p w14:paraId="60D78210" w14:textId="77777777" w:rsidR="0059745B" w:rsidRPr="00A16DE9" w:rsidRDefault="0059745B" w:rsidP="00A16DE9">
            <w:pPr>
              <w:numPr>
                <w:ilvl w:val="0"/>
                <w:numId w:val="18"/>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46A59659" w14:textId="77777777" w:rsidR="0059745B" w:rsidRPr="00A16DE9" w:rsidRDefault="0059745B" w:rsidP="00A16DE9">
            <w:pPr>
              <w:spacing w:before="120" w:after="120"/>
              <w:jc w:val="both"/>
              <w:textAlignment w:val="baseline"/>
              <w:rPr>
                <w:lang w:eastAsia="en-AU"/>
              </w:rPr>
            </w:pPr>
            <w:r w:rsidRPr="00A16DE9">
              <w:rPr>
                <w:lang w:val="en-US" w:eastAsia="en-AU"/>
              </w:rPr>
              <w:t>Prior to the commencement of works on the site, the owner shall prepare a Waste Management Plan for the collection and disposal of garbage and recyclables for all uses on the site.</w:t>
            </w:r>
            <w:r w:rsidR="00A16DE9">
              <w:rPr>
                <w:lang w:val="en-US" w:eastAsia="en-AU"/>
              </w:rPr>
              <w:t xml:space="preserve"> </w:t>
            </w:r>
            <w:r w:rsidRPr="00A16DE9">
              <w:rPr>
                <w:lang w:val="en-US" w:eastAsia="en-AU"/>
              </w:rPr>
              <w:t xml:space="preserve"> The Waste Management Plan shall provide for:</w:t>
            </w:r>
            <w:r w:rsidRPr="00A16DE9">
              <w:rPr>
                <w:lang w:eastAsia="en-AU"/>
              </w:rPr>
              <w:t> </w:t>
            </w:r>
          </w:p>
          <w:p w14:paraId="5985BBCF" w14:textId="77777777" w:rsidR="0059745B" w:rsidRPr="00A16DE9" w:rsidRDefault="0059745B" w:rsidP="007602ED">
            <w:pPr>
              <w:numPr>
                <w:ilvl w:val="0"/>
                <w:numId w:val="54"/>
              </w:numPr>
              <w:spacing w:before="120" w:after="120"/>
              <w:ind w:hanging="720"/>
              <w:jc w:val="both"/>
              <w:textAlignment w:val="baseline"/>
              <w:rPr>
                <w:lang w:eastAsia="en-AU"/>
              </w:rPr>
            </w:pPr>
            <w:r w:rsidRPr="00A16DE9">
              <w:rPr>
                <w:lang w:val="en-US" w:eastAsia="en-AU"/>
              </w:rPr>
              <w:t>The method of collection of garbage and recyclables for uses;</w:t>
            </w:r>
          </w:p>
          <w:p w14:paraId="7A82C81E" w14:textId="77777777" w:rsidR="0059745B" w:rsidRPr="00A16DE9" w:rsidRDefault="0059745B" w:rsidP="007602ED">
            <w:pPr>
              <w:numPr>
                <w:ilvl w:val="0"/>
                <w:numId w:val="54"/>
              </w:numPr>
              <w:spacing w:before="120" w:after="120"/>
              <w:ind w:hanging="720"/>
              <w:jc w:val="both"/>
              <w:textAlignment w:val="baseline"/>
              <w:rPr>
                <w:lang w:eastAsia="en-AU"/>
              </w:rPr>
            </w:pPr>
            <w:r w:rsidRPr="00A16DE9">
              <w:rPr>
                <w:lang w:val="en-US" w:eastAsia="en-AU"/>
              </w:rPr>
              <w:t>Designation of methods of collection including the need to provide for private services or</w:t>
            </w:r>
            <w:r w:rsidR="00A05BFE">
              <w:rPr>
                <w:lang w:val="en-US" w:eastAsia="en-AU"/>
              </w:rPr>
              <w:t xml:space="preserve"> utilisation </w:t>
            </w:r>
            <w:r w:rsidRPr="00A16DE9">
              <w:rPr>
                <w:lang w:val="en-US" w:eastAsia="en-AU"/>
              </w:rPr>
              <w:t>of council services;</w:t>
            </w:r>
          </w:p>
          <w:p w14:paraId="06441186" w14:textId="77777777" w:rsidR="0059745B" w:rsidRPr="00A16DE9" w:rsidRDefault="0059745B" w:rsidP="007602ED">
            <w:pPr>
              <w:numPr>
                <w:ilvl w:val="0"/>
                <w:numId w:val="54"/>
              </w:numPr>
              <w:spacing w:before="120" w:after="120"/>
              <w:ind w:hanging="720"/>
              <w:jc w:val="both"/>
              <w:textAlignment w:val="baseline"/>
              <w:rPr>
                <w:lang w:eastAsia="en-AU"/>
              </w:rPr>
            </w:pPr>
            <w:r w:rsidRPr="00A16DE9">
              <w:rPr>
                <w:lang w:val="en-US" w:eastAsia="en-AU"/>
              </w:rPr>
              <w:t>Appropriate areas of bin storage on site and areas for bin storage on collection days;</w:t>
            </w:r>
          </w:p>
          <w:p w14:paraId="7C61076F" w14:textId="77777777" w:rsidR="0059745B" w:rsidRPr="00A16DE9" w:rsidRDefault="0059745B" w:rsidP="007602ED">
            <w:pPr>
              <w:numPr>
                <w:ilvl w:val="0"/>
                <w:numId w:val="54"/>
              </w:numPr>
              <w:spacing w:before="120" w:after="120"/>
              <w:ind w:hanging="720"/>
              <w:jc w:val="both"/>
              <w:textAlignment w:val="baseline"/>
              <w:rPr>
                <w:lang w:eastAsia="en-AU"/>
              </w:rPr>
            </w:pPr>
            <w:r w:rsidRPr="00A16DE9">
              <w:rPr>
                <w:lang w:val="en-US" w:eastAsia="en-AU"/>
              </w:rPr>
              <w:t>Measures to</w:t>
            </w:r>
            <w:r w:rsidR="007602ED">
              <w:rPr>
                <w:lang w:val="en-US" w:eastAsia="en-AU"/>
              </w:rPr>
              <w:t xml:space="preserve"> </w:t>
            </w:r>
            <w:r w:rsidR="007602ED" w:rsidRPr="00A05BFE">
              <w:rPr>
                <w:lang w:eastAsia="en-AU"/>
              </w:rPr>
              <w:t>minimise</w:t>
            </w:r>
            <w:r w:rsidR="007602ED">
              <w:rPr>
                <w:lang w:val="en-US" w:eastAsia="en-AU"/>
              </w:rPr>
              <w:t xml:space="preserve"> </w:t>
            </w:r>
            <w:r w:rsidRPr="00A16DE9">
              <w:rPr>
                <w:lang w:val="en-US" w:eastAsia="en-AU"/>
              </w:rPr>
              <w:t>the impact upon local amenity and on the operation, management and maintenance of car parking areas;</w:t>
            </w:r>
          </w:p>
          <w:p w14:paraId="316731A6" w14:textId="77777777" w:rsidR="0059745B" w:rsidRPr="00A16DE9" w:rsidRDefault="0059745B" w:rsidP="007602ED">
            <w:pPr>
              <w:numPr>
                <w:ilvl w:val="0"/>
                <w:numId w:val="54"/>
              </w:numPr>
              <w:spacing w:before="120" w:after="120"/>
              <w:ind w:hanging="720"/>
              <w:jc w:val="both"/>
              <w:textAlignment w:val="baseline"/>
              <w:rPr>
                <w:lang w:eastAsia="en-AU"/>
              </w:rPr>
            </w:pPr>
            <w:r w:rsidRPr="00A16DE9">
              <w:rPr>
                <w:lang w:val="en-US" w:eastAsia="en-AU"/>
              </w:rPr>
              <w:t>Litter management.</w:t>
            </w:r>
          </w:p>
          <w:p w14:paraId="5EE87EC0" w14:textId="77777777" w:rsidR="0059745B" w:rsidRPr="00A16DE9" w:rsidRDefault="0059745B" w:rsidP="00A16DE9">
            <w:pPr>
              <w:spacing w:before="120" w:after="120"/>
              <w:jc w:val="both"/>
              <w:textAlignment w:val="baseline"/>
              <w:rPr>
                <w:lang w:eastAsia="en-AU"/>
              </w:rPr>
            </w:pPr>
            <w:r w:rsidRPr="00A16DE9">
              <w:rPr>
                <w:lang w:val="en-US" w:eastAsia="en-AU"/>
              </w:rPr>
              <w:t>A copy of this plan must be submitted to Council.</w:t>
            </w:r>
          </w:p>
        </w:tc>
      </w:tr>
      <w:tr w:rsidR="0059745B" w:rsidRPr="00A16DE9" w14:paraId="623FAD22" w14:textId="77777777" w:rsidTr="00944815">
        <w:tc>
          <w:tcPr>
            <w:tcW w:w="1001" w:type="dxa"/>
            <w:tcBorders>
              <w:top w:val="nil"/>
              <w:left w:val="nil"/>
              <w:bottom w:val="nil"/>
              <w:right w:val="nil"/>
            </w:tcBorders>
            <w:hideMark/>
          </w:tcPr>
          <w:p w14:paraId="54F9A62B" w14:textId="77777777" w:rsidR="0059745B" w:rsidRPr="00A16DE9" w:rsidRDefault="0059745B" w:rsidP="00A16DE9">
            <w:pPr>
              <w:numPr>
                <w:ilvl w:val="0"/>
                <w:numId w:val="24"/>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0868B09E" w14:textId="77777777" w:rsidR="00B26398" w:rsidRPr="007602ED" w:rsidRDefault="00B26398" w:rsidP="007602ED">
            <w:pPr>
              <w:pStyle w:val="xxmsonormal0"/>
              <w:spacing w:before="120" w:beforeAutospacing="0" w:after="120" w:afterAutospacing="0"/>
              <w:rPr>
                <w:color w:val="000000"/>
                <w:sz w:val="26"/>
                <w:szCs w:val="26"/>
              </w:rPr>
            </w:pPr>
            <w:r w:rsidRPr="007602ED">
              <w:rPr>
                <w:color w:val="000000"/>
                <w:sz w:val="26"/>
                <w:szCs w:val="26"/>
              </w:rPr>
              <w:t>Prior to the commencement of the permitted development, the owner of the Subject Land to which this permit relates must enter into an agreement with the Responsible Authority under section 173 of the Planning and Environment Act 1987. The agreement must provide for the following matters:</w:t>
            </w:r>
          </w:p>
          <w:p w14:paraId="334C4D94" w14:textId="77777777" w:rsidR="00B26398" w:rsidRPr="007602ED" w:rsidRDefault="00B26398" w:rsidP="007602ED">
            <w:pPr>
              <w:pStyle w:val="xxmsonormal0"/>
              <w:numPr>
                <w:ilvl w:val="0"/>
                <w:numId w:val="55"/>
              </w:numPr>
              <w:spacing w:before="120" w:beforeAutospacing="0" w:after="120" w:afterAutospacing="0"/>
              <w:ind w:left="701" w:hanging="708"/>
              <w:rPr>
                <w:color w:val="000000"/>
                <w:sz w:val="26"/>
                <w:szCs w:val="26"/>
              </w:rPr>
            </w:pPr>
            <w:r w:rsidRPr="007602ED">
              <w:rPr>
                <w:color w:val="000000"/>
                <w:sz w:val="26"/>
                <w:szCs w:val="26"/>
              </w:rPr>
              <w:t>Council grants the owner (including its servants, agents, contractors and invitees) a licence to use, enter and pass over (with or without vehicles) such part of the existing Council car park at the rear of the Subject Land (</w:t>
            </w:r>
            <w:r w:rsidRPr="007602ED">
              <w:rPr>
                <w:b/>
                <w:bCs/>
                <w:color w:val="000000"/>
                <w:sz w:val="26"/>
                <w:szCs w:val="26"/>
              </w:rPr>
              <w:t>Council Land</w:t>
            </w:r>
            <w:r w:rsidRPr="007602ED">
              <w:rPr>
                <w:color w:val="000000"/>
                <w:sz w:val="26"/>
                <w:szCs w:val="26"/>
              </w:rPr>
              <w:t>) as is shown on the endorsed plans (</w:t>
            </w:r>
            <w:r w:rsidRPr="007602ED">
              <w:rPr>
                <w:b/>
                <w:bCs/>
                <w:color w:val="000000"/>
                <w:sz w:val="26"/>
                <w:szCs w:val="26"/>
              </w:rPr>
              <w:t>Licensed Land</w:t>
            </w:r>
            <w:r w:rsidRPr="007602ED">
              <w:rPr>
                <w:color w:val="000000"/>
                <w:sz w:val="26"/>
                <w:szCs w:val="26"/>
              </w:rPr>
              <w:t>) for the purposes of access to and egress from the Subject Land, for nominal consideration:</w:t>
            </w:r>
          </w:p>
          <w:p w14:paraId="1148F8BE" w14:textId="77777777" w:rsidR="00B26398" w:rsidRPr="007602ED" w:rsidRDefault="00B26398" w:rsidP="007602ED">
            <w:pPr>
              <w:pStyle w:val="xxmsonormal0"/>
              <w:numPr>
                <w:ilvl w:val="0"/>
                <w:numId w:val="55"/>
              </w:numPr>
              <w:spacing w:before="120" w:beforeAutospacing="0" w:after="120" w:afterAutospacing="0"/>
              <w:ind w:left="701" w:hanging="708"/>
              <w:rPr>
                <w:color w:val="000000"/>
                <w:sz w:val="26"/>
                <w:szCs w:val="26"/>
              </w:rPr>
            </w:pPr>
            <w:r w:rsidRPr="007602ED">
              <w:rPr>
                <w:color w:val="000000"/>
                <w:sz w:val="26"/>
                <w:szCs w:val="26"/>
              </w:rPr>
              <w:t>the owner and Council acknowledge and agree that:</w:t>
            </w:r>
          </w:p>
          <w:p w14:paraId="377B398F" w14:textId="77777777" w:rsidR="00B26398" w:rsidRPr="007602ED" w:rsidRDefault="00B26398" w:rsidP="007602ED">
            <w:pPr>
              <w:pStyle w:val="xxmsonormal0"/>
              <w:spacing w:before="120" w:beforeAutospacing="0" w:after="120" w:afterAutospacing="0"/>
              <w:ind w:left="1268" w:hanging="567"/>
              <w:rPr>
                <w:color w:val="000000"/>
                <w:sz w:val="26"/>
                <w:szCs w:val="26"/>
              </w:rPr>
            </w:pPr>
            <w:r w:rsidRPr="007602ED">
              <w:rPr>
                <w:color w:val="000000"/>
                <w:sz w:val="26"/>
                <w:szCs w:val="26"/>
              </w:rPr>
              <w:t>a.</w:t>
            </w:r>
            <w:r w:rsidR="007602ED">
              <w:rPr>
                <w:color w:val="000000"/>
                <w:sz w:val="26"/>
                <w:szCs w:val="26"/>
              </w:rPr>
              <w:tab/>
            </w:r>
            <w:r w:rsidRPr="007602ED">
              <w:rPr>
                <w:color w:val="000000"/>
                <w:sz w:val="26"/>
                <w:szCs w:val="26"/>
              </w:rPr>
              <w:t>the owner (including its servants, agents, contractors and invitees) is not entitled to an exclusive right to use, enter and pass over (with or without vehicles) the Licensed Land for the purposes of access to and egress from the Subject Land, and must not obstruct or restrict the use of the Licensed Land by other persons authorised to use the Council Land;</w:t>
            </w:r>
          </w:p>
          <w:p w14:paraId="0D5C070F" w14:textId="77777777" w:rsidR="00B26398" w:rsidRPr="007602ED" w:rsidRDefault="00B26398" w:rsidP="007602ED">
            <w:pPr>
              <w:pStyle w:val="xxmsonormal0"/>
              <w:spacing w:before="120" w:beforeAutospacing="0" w:after="120" w:afterAutospacing="0"/>
              <w:ind w:left="1268" w:hanging="567"/>
              <w:rPr>
                <w:color w:val="000000"/>
                <w:sz w:val="26"/>
                <w:szCs w:val="26"/>
              </w:rPr>
            </w:pPr>
            <w:r w:rsidRPr="007602ED">
              <w:rPr>
                <w:color w:val="000000"/>
                <w:sz w:val="26"/>
                <w:szCs w:val="26"/>
              </w:rPr>
              <w:t>b.</w:t>
            </w:r>
            <w:r w:rsidR="007602ED">
              <w:rPr>
                <w:color w:val="000000"/>
                <w:sz w:val="26"/>
                <w:szCs w:val="26"/>
              </w:rPr>
              <w:tab/>
            </w:r>
            <w:r w:rsidRPr="007602ED">
              <w:rPr>
                <w:color w:val="000000"/>
                <w:sz w:val="26"/>
                <w:szCs w:val="26"/>
              </w:rPr>
              <w:t>Council may use, or permit other parties to use the Council Land, and may close the Council Land to vehicles and pedestrians at any time reasonably required by Council; and</w:t>
            </w:r>
          </w:p>
          <w:p w14:paraId="1E877157" w14:textId="77777777" w:rsidR="00B26398" w:rsidRPr="007602ED" w:rsidRDefault="00B26398" w:rsidP="007602ED">
            <w:pPr>
              <w:pStyle w:val="xxmsonormal0"/>
              <w:spacing w:before="120" w:beforeAutospacing="0" w:after="120" w:afterAutospacing="0"/>
              <w:ind w:left="1268" w:hanging="567"/>
              <w:rPr>
                <w:color w:val="000000"/>
                <w:sz w:val="26"/>
                <w:szCs w:val="26"/>
              </w:rPr>
            </w:pPr>
            <w:r w:rsidRPr="007602ED">
              <w:rPr>
                <w:color w:val="000000"/>
                <w:sz w:val="26"/>
                <w:szCs w:val="26"/>
              </w:rPr>
              <w:t>c.</w:t>
            </w:r>
            <w:r w:rsidR="007602ED">
              <w:rPr>
                <w:color w:val="000000"/>
                <w:sz w:val="26"/>
                <w:szCs w:val="26"/>
              </w:rPr>
              <w:tab/>
            </w:r>
            <w:r w:rsidRPr="007602ED">
              <w:rPr>
                <w:color w:val="000000"/>
                <w:sz w:val="26"/>
                <w:szCs w:val="26"/>
              </w:rPr>
              <w:t>the licence that Council grants the owner under paragraph a) does not:</w:t>
            </w:r>
          </w:p>
          <w:p w14:paraId="4D13D47F" w14:textId="77777777" w:rsidR="00B26398" w:rsidRPr="007602ED" w:rsidRDefault="00B26398" w:rsidP="007602ED">
            <w:pPr>
              <w:pStyle w:val="xxmsonormal0"/>
              <w:spacing w:before="120" w:beforeAutospacing="0" w:after="120" w:afterAutospacing="0"/>
              <w:ind w:left="1835" w:hanging="567"/>
              <w:rPr>
                <w:color w:val="000000"/>
                <w:sz w:val="26"/>
                <w:szCs w:val="26"/>
              </w:rPr>
            </w:pPr>
            <w:r w:rsidRPr="007602ED">
              <w:rPr>
                <w:color w:val="000000"/>
                <w:sz w:val="26"/>
                <w:szCs w:val="26"/>
              </w:rPr>
              <w:t>i.</w:t>
            </w:r>
            <w:r w:rsidR="007602ED">
              <w:rPr>
                <w:color w:val="000000"/>
                <w:sz w:val="26"/>
                <w:szCs w:val="26"/>
              </w:rPr>
              <w:tab/>
            </w:r>
            <w:r w:rsidRPr="007602ED">
              <w:rPr>
                <w:color w:val="000000"/>
                <w:sz w:val="26"/>
                <w:szCs w:val="26"/>
              </w:rPr>
              <w:t>create any estate or interest in the Licensed Land other than a contractual right;</w:t>
            </w:r>
          </w:p>
          <w:p w14:paraId="0CCBE754" w14:textId="77777777" w:rsidR="00B26398" w:rsidRPr="007602ED" w:rsidRDefault="00B26398" w:rsidP="007602ED">
            <w:pPr>
              <w:pStyle w:val="xxmsonormal0"/>
              <w:spacing w:before="120" w:beforeAutospacing="0" w:after="120" w:afterAutospacing="0"/>
              <w:ind w:left="1835" w:hanging="567"/>
              <w:rPr>
                <w:color w:val="000000"/>
                <w:sz w:val="26"/>
                <w:szCs w:val="26"/>
              </w:rPr>
            </w:pPr>
            <w:r w:rsidRPr="007602ED">
              <w:rPr>
                <w:color w:val="000000"/>
                <w:sz w:val="26"/>
                <w:szCs w:val="26"/>
              </w:rPr>
              <w:t>ii.</w:t>
            </w:r>
            <w:r w:rsidR="007602ED">
              <w:rPr>
                <w:color w:val="000000"/>
                <w:sz w:val="26"/>
                <w:szCs w:val="26"/>
              </w:rPr>
              <w:tab/>
            </w:r>
            <w:r w:rsidRPr="007602ED">
              <w:rPr>
                <w:color w:val="000000"/>
                <w:sz w:val="26"/>
                <w:szCs w:val="26"/>
              </w:rPr>
              <w:t>constitute an easement, a lease, a right in the nature of a right of way, a road or a public highway; and</w:t>
            </w:r>
          </w:p>
          <w:p w14:paraId="0576372B" w14:textId="77777777" w:rsidR="00B26398" w:rsidRPr="007602ED" w:rsidRDefault="00B26398" w:rsidP="00A16DE9">
            <w:pPr>
              <w:pStyle w:val="xxmsonormal0"/>
              <w:numPr>
                <w:ilvl w:val="0"/>
                <w:numId w:val="55"/>
              </w:numPr>
              <w:spacing w:before="120" w:beforeAutospacing="0" w:after="120" w:afterAutospacing="0"/>
              <w:ind w:left="701" w:hanging="708"/>
              <w:rPr>
                <w:color w:val="000000"/>
                <w:sz w:val="26"/>
                <w:szCs w:val="26"/>
              </w:rPr>
            </w:pPr>
            <w:r w:rsidRPr="007602ED">
              <w:rPr>
                <w:color w:val="000000"/>
                <w:sz w:val="26"/>
                <w:szCs w:val="26"/>
              </w:rPr>
              <w:t>nothing in the agreement prevents or restricts Council (or any successor in title to the Council Land) from using and developing the Council Land, provided that if the proposed use and development adversely affects the owner’s right under paragraph a), then Council (or any successor in title) will use reasonable endeavours to provide alternative access to the Subject Land from such other part of the Council Land determined by Council (or any successor in title).</w:t>
            </w:r>
          </w:p>
          <w:p w14:paraId="232F2232" w14:textId="77777777" w:rsidR="0059745B" w:rsidRPr="007602ED" w:rsidRDefault="00B26398" w:rsidP="007602ED">
            <w:pPr>
              <w:pStyle w:val="xxmsonormal0"/>
              <w:spacing w:before="120" w:beforeAutospacing="0" w:after="120" w:afterAutospacing="0"/>
              <w:ind w:hanging="7"/>
              <w:rPr>
                <w:color w:val="000000"/>
                <w:sz w:val="26"/>
                <w:szCs w:val="26"/>
              </w:rPr>
            </w:pPr>
            <w:r w:rsidRPr="007602ED">
              <w:rPr>
                <w:color w:val="000000"/>
                <w:sz w:val="26"/>
                <w:szCs w:val="26"/>
              </w:rPr>
              <w:t>The costs of the City of Monash in relation to the drafting, reviewing, executing and registering the agreement must be borne by the owner.</w:t>
            </w:r>
          </w:p>
        </w:tc>
      </w:tr>
      <w:tr w:rsidR="0059745B" w:rsidRPr="00A16DE9" w14:paraId="70EF2070" w14:textId="77777777" w:rsidTr="00944815">
        <w:tc>
          <w:tcPr>
            <w:tcW w:w="1001" w:type="dxa"/>
            <w:tcBorders>
              <w:top w:val="nil"/>
              <w:left w:val="nil"/>
              <w:bottom w:val="nil"/>
              <w:right w:val="nil"/>
            </w:tcBorders>
            <w:hideMark/>
          </w:tcPr>
          <w:p w14:paraId="3FE1CA71" w14:textId="77777777" w:rsidR="0059745B" w:rsidRPr="00A16DE9" w:rsidRDefault="0059745B" w:rsidP="00A16DE9">
            <w:pPr>
              <w:numPr>
                <w:ilvl w:val="0"/>
                <w:numId w:val="27"/>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542029C4" w14:textId="77777777" w:rsidR="0059745B" w:rsidRPr="00A16DE9" w:rsidRDefault="0059745B" w:rsidP="00A16DE9">
            <w:pPr>
              <w:spacing w:before="120" w:after="120"/>
              <w:jc w:val="both"/>
              <w:textAlignment w:val="baseline"/>
              <w:rPr>
                <w:lang w:eastAsia="en-AU"/>
              </w:rPr>
            </w:pPr>
            <w:r w:rsidRPr="00A16DE9">
              <w:rPr>
                <w:lang w:eastAsia="en-AU"/>
              </w:rPr>
              <w:t>No bin or receptacle or any form of rubbish or refuse shall be allowed to remain in view of the public and no odour shall be emitted from any receptacle so as to cause offence to persons outside the land.</w:t>
            </w:r>
          </w:p>
        </w:tc>
      </w:tr>
      <w:tr w:rsidR="0059745B" w:rsidRPr="00A16DE9" w14:paraId="0AF2300C" w14:textId="77777777" w:rsidTr="00944815">
        <w:tc>
          <w:tcPr>
            <w:tcW w:w="1001" w:type="dxa"/>
            <w:tcBorders>
              <w:top w:val="nil"/>
              <w:left w:val="nil"/>
              <w:bottom w:val="nil"/>
              <w:right w:val="nil"/>
            </w:tcBorders>
            <w:hideMark/>
          </w:tcPr>
          <w:p w14:paraId="20BC5988" w14:textId="77777777" w:rsidR="0059745B" w:rsidRPr="00A16DE9" w:rsidRDefault="0059745B" w:rsidP="00A16DE9">
            <w:pPr>
              <w:numPr>
                <w:ilvl w:val="0"/>
                <w:numId w:val="28"/>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74C37F29" w14:textId="77777777" w:rsidR="0059745B" w:rsidRPr="00A16DE9" w:rsidRDefault="0059745B" w:rsidP="00A16DE9">
            <w:pPr>
              <w:spacing w:before="120" w:after="120"/>
              <w:jc w:val="both"/>
              <w:textAlignment w:val="baseline"/>
              <w:rPr>
                <w:lang w:eastAsia="en-AU"/>
              </w:rPr>
            </w:pPr>
            <w:r w:rsidRPr="00A16DE9">
              <w:rPr>
                <w:lang w:eastAsia="en-AU"/>
              </w:rPr>
              <w:t>Adequate provision shall be made for the storage and collection of garbage and other solid wastes and these facilities are to be located on the site to the satisfaction of the Responsible Authority.</w:t>
            </w:r>
          </w:p>
        </w:tc>
      </w:tr>
      <w:tr w:rsidR="0059745B" w:rsidRPr="00A16DE9" w14:paraId="320BEB10" w14:textId="77777777" w:rsidTr="00944815">
        <w:tc>
          <w:tcPr>
            <w:tcW w:w="1001" w:type="dxa"/>
            <w:tcBorders>
              <w:top w:val="nil"/>
              <w:left w:val="nil"/>
              <w:bottom w:val="nil"/>
              <w:right w:val="nil"/>
            </w:tcBorders>
            <w:hideMark/>
          </w:tcPr>
          <w:p w14:paraId="082A026C" w14:textId="77777777" w:rsidR="0059745B" w:rsidRPr="00A16DE9" w:rsidRDefault="0059745B" w:rsidP="00A16DE9">
            <w:pPr>
              <w:numPr>
                <w:ilvl w:val="0"/>
                <w:numId w:val="29"/>
              </w:numPr>
              <w:spacing w:before="120" w:after="120"/>
              <w:ind w:left="135" w:firstLine="0"/>
              <w:jc w:val="both"/>
              <w:textAlignment w:val="baseline"/>
              <w:rPr>
                <w:lang w:eastAsia="en-AU"/>
              </w:rPr>
            </w:pPr>
          </w:p>
        </w:tc>
        <w:tc>
          <w:tcPr>
            <w:tcW w:w="7504" w:type="dxa"/>
            <w:tcBorders>
              <w:top w:val="nil"/>
              <w:left w:val="nil"/>
              <w:bottom w:val="nil"/>
              <w:right w:val="nil"/>
            </w:tcBorders>
            <w:hideMark/>
          </w:tcPr>
          <w:p w14:paraId="4EAB9657" w14:textId="77777777" w:rsidR="0059745B" w:rsidRPr="00A16DE9" w:rsidRDefault="0059745B" w:rsidP="00A16DE9">
            <w:pPr>
              <w:spacing w:before="120" w:after="120"/>
              <w:textAlignment w:val="baseline"/>
              <w:rPr>
                <w:lang w:eastAsia="en-AU"/>
              </w:rPr>
            </w:pPr>
            <w:r w:rsidRPr="00A16DE9">
              <w:rPr>
                <w:lang w:eastAsia="en-AU"/>
              </w:rPr>
              <w:t>Before the development starts, a construction management plan must be prepared and submitted to the Responsible Authority for approval.</w:t>
            </w:r>
            <w:r w:rsidR="007602ED">
              <w:rPr>
                <w:lang w:eastAsia="en-AU"/>
              </w:rPr>
              <w:t xml:space="preserve"> </w:t>
            </w:r>
            <w:r w:rsidRPr="00A16DE9">
              <w:rPr>
                <w:lang w:eastAsia="en-AU"/>
              </w:rPr>
              <w:t xml:space="preserve"> The plan must be to the satisfaction of the Responsible Authority.</w:t>
            </w:r>
            <w:r w:rsidR="007602ED">
              <w:rPr>
                <w:lang w:eastAsia="en-AU"/>
              </w:rPr>
              <w:t xml:space="preserve"> </w:t>
            </w:r>
            <w:r w:rsidRPr="00A16DE9">
              <w:rPr>
                <w:lang w:eastAsia="en-AU"/>
              </w:rPr>
              <w:t xml:space="preserve"> Once approved, the plan must be implemented to the satisfaction of the Responsible Authority.</w:t>
            </w:r>
            <w:r w:rsidR="007602ED">
              <w:rPr>
                <w:lang w:eastAsia="en-AU"/>
              </w:rPr>
              <w:t xml:space="preserve"> </w:t>
            </w:r>
            <w:r w:rsidRPr="00A16DE9">
              <w:rPr>
                <w:lang w:eastAsia="en-AU"/>
              </w:rPr>
              <w:t xml:space="preserve"> The plan must address the following issues:</w:t>
            </w:r>
          </w:p>
          <w:p w14:paraId="27B36EC9"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measures to control noise, dust and water runoff;</w:t>
            </w:r>
          </w:p>
          <w:p w14:paraId="29ADCD11"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prevention of silt or other pollutants from entering into the Council’s underground drainage system or road network;</w:t>
            </w:r>
          </w:p>
          <w:p w14:paraId="0BA0D9EC"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the location of where building materials are to be kept during construction;</w:t>
            </w:r>
          </w:p>
          <w:p w14:paraId="34D4F6EC"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site security;</w:t>
            </w:r>
          </w:p>
          <w:p w14:paraId="69117A72"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maintenance of safe movements of vehicles to and from the site during the construction phase;</w:t>
            </w:r>
          </w:p>
          <w:p w14:paraId="5E9368E3"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on-site parking of vehicles associated with construction of the development;</w:t>
            </w:r>
          </w:p>
          <w:p w14:paraId="582BC7DF"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wash down areas for trucks and vehicles associated with construction activities;</w:t>
            </w:r>
          </w:p>
          <w:p w14:paraId="229F9612"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cleaning and maintaining surrounding road surfaces;</w:t>
            </w:r>
          </w:p>
          <w:p w14:paraId="5F4D0522" w14:textId="77777777" w:rsidR="0059745B" w:rsidRPr="00A16DE9" w:rsidRDefault="0059745B" w:rsidP="007602ED">
            <w:pPr>
              <w:numPr>
                <w:ilvl w:val="0"/>
                <w:numId w:val="56"/>
              </w:numPr>
              <w:spacing w:before="120" w:after="120"/>
              <w:ind w:hanging="727"/>
              <w:jc w:val="both"/>
              <w:textAlignment w:val="baseline"/>
              <w:rPr>
                <w:lang w:eastAsia="en-AU"/>
              </w:rPr>
            </w:pPr>
            <w:r w:rsidRPr="00A16DE9">
              <w:rPr>
                <w:lang w:eastAsia="en-AU"/>
              </w:rPr>
              <w:t>a requirement that construction works must only be carried out during the following hours:</w:t>
            </w:r>
          </w:p>
          <w:p w14:paraId="28CAC5F7" w14:textId="77777777" w:rsidR="0059745B" w:rsidRPr="00A16DE9" w:rsidRDefault="0059745B" w:rsidP="007602ED">
            <w:pPr>
              <w:numPr>
                <w:ilvl w:val="0"/>
                <w:numId w:val="39"/>
              </w:numPr>
              <w:spacing w:before="120" w:after="120"/>
              <w:ind w:left="1127" w:hanging="426"/>
              <w:jc w:val="both"/>
              <w:textAlignment w:val="baseline"/>
              <w:rPr>
                <w:lang w:eastAsia="en-AU"/>
              </w:rPr>
            </w:pPr>
            <w:r w:rsidRPr="00A16DE9">
              <w:rPr>
                <w:lang w:eastAsia="en-AU"/>
              </w:rPr>
              <w:t>Monday to Friday (inclusive) – 7.00am to 6.00pm;</w:t>
            </w:r>
          </w:p>
          <w:p w14:paraId="06195BB1" w14:textId="77777777" w:rsidR="0059745B" w:rsidRPr="00A16DE9" w:rsidRDefault="0059745B" w:rsidP="007602ED">
            <w:pPr>
              <w:numPr>
                <w:ilvl w:val="0"/>
                <w:numId w:val="39"/>
              </w:numPr>
              <w:spacing w:before="120" w:after="120"/>
              <w:ind w:left="1127" w:hanging="426"/>
              <w:jc w:val="both"/>
              <w:textAlignment w:val="baseline"/>
              <w:rPr>
                <w:lang w:eastAsia="en-AU"/>
              </w:rPr>
            </w:pPr>
            <w:r w:rsidRPr="00A16DE9">
              <w:rPr>
                <w:lang w:eastAsia="en-AU"/>
              </w:rPr>
              <w:t>Saturday – 9.00am to 1.00pm;</w:t>
            </w:r>
          </w:p>
          <w:p w14:paraId="15DF494E" w14:textId="77777777" w:rsidR="0059745B" w:rsidRPr="00A16DE9" w:rsidRDefault="0059745B" w:rsidP="00A16DE9">
            <w:pPr>
              <w:numPr>
                <w:ilvl w:val="0"/>
                <w:numId w:val="39"/>
              </w:numPr>
              <w:spacing w:before="120" w:after="120"/>
              <w:ind w:left="1127" w:hanging="426"/>
              <w:jc w:val="both"/>
              <w:textAlignment w:val="baseline"/>
              <w:rPr>
                <w:lang w:eastAsia="en-AU"/>
              </w:rPr>
            </w:pPr>
            <w:r w:rsidRPr="00A16DE9">
              <w:rPr>
                <w:lang w:eastAsia="en-AU"/>
              </w:rPr>
              <w:t>Saturday – 1.00pm to 5.00pm</w:t>
            </w:r>
            <w:r w:rsidR="007602ED">
              <w:rPr>
                <w:lang w:eastAsia="en-AU"/>
              </w:rPr>
              <w:t xml:space="preserve"> </w:t>
            </w:r>
            <w:r w:rsidRPr="00A16DE9">
              <w:rPr>
                <w:lang w:eastAsia="en-AU"/>
              </w:rPr>
              <w:t>(Only activities associated with the erection of buildings.</w:t>
            </w:r>
            <w:r w:rsidR="007602ED">
              <w:rPr>
                <w:lang w:eastAsia="en-AU"/>
              </w:rPr>
              <w:t xml:space="preserve"> </w:t>
            </w:r>
            <w:r w:rsidRPr="00A16DE9">
              <w:rPr>
                <w:lang w:eastAsia="en-AU"/>
              </w:rPr>
              <w:t xml:space="preserve"> This does not include excavation or the use of heavy machinery.)</w:t>
            </w:r>
          </w:p>
        </w:tc>
      </w:tr>
      <w:tr w:rsidR="0059745B" w:rsidRPr="00A16DE9" w14:paraId="2598BA3D" w14:textId="77777777" w:rsidTr="00944815">
        <w:tc>
          <w:tcPr>
            <w:tcW w:w="1001" w:type="dxa"/>
            <w:tcBorders>
              <w:top w:val="nil"/>
              <w:left w:val="nil"/>
              <w:bottom w:val="nil"/>
              <w:right w:val="nil"/>
            </w:tcBorders>
            <w:hideMark/>
          </w:tcPr>
          <w:p w14:paraId="0E45815C" w14:textId="77777777" w:rsidR="0059745B" w:rsidRPr="00A16DE9" w:rsidRDefault="0059745B" w:rsidP="00004C98">
            <w:pPr>
              <w:numPr>
                <w:ilvl w:val="0"/>
                <w:numId w:val="42"/>
              </w:numPr>
              <w:spacing w:before="120" w:after="120"/>
              <w:ind w:hanging="578"/>
              <w:jc w:val="both"/>
              <w:textAlignment w:val="baseline"/>
              <w:rPr>
                <w:lang w:eastAsia="en-AU"/>
              </w:rPr>
            </w:pPr>
          </w:p>
        </w:tc>
        <w:tc>
          <w:tcPr>
            <w:tcW w:w="7504" w:type="dxa"/>
            <w:tcBorders>
              <w:top w:val="nil"/>
              <w:left w:val="nil"/>
              <w:bottom w:val="nil"/>
              <w:right w:val="nil"/>
            </w:tcBorders>
            <w:hideMark/>
          </w:tcPr>
          <w:p w14:paraId="1B8050E9" w14:textId="77777777" w:rsidR="0059745B" w:rsidRPr="00A16DE9" w:rsidRDefault="0059745B" w:rsidP="00A16DE9">
            <w:pPr>
              <w:spacing w:before="120" w:after="120"/>
              <w:jc w:val="both"/>
              <w:textAlignment w:val="baseline"/>
              <w:rPr>
                <w:lang w:eastAsia="en-AU"/>
              </w:rPr>
            </w:pPr>
            <w:r w:rsidRPr="00A16DE9">
              <w:rPr>
                <w:lang w:eastAsia="en-AU"/>
              </w:rPr>
              <w:t>The amenity of the area must not be detrimentally affected by the use or development, through the:</w:t>
            </w:r>
          </w:p>
          <w:p w14:paraId="24ACADBF" w14:textId="77777777" w:rsidR="0059745B" w:rsidRPr="00A16DE9" w:rsidRDefault="0059745B" w:rsidP="00004C98">
            <w:pPr>
              <w:numPr>
                <w:ilvl w:val="0"/>
                <w:numId w:val="57"/>
              </w:numPr>
              <w:spacing w:before="120" w:after="120"/>
              <w:ind w:hanging="720"/>
              <w:jc w:val="both"/>
              <w:textAlignment w:val="baseline"/>
              <w:rPr>
                <w:lang w:eastAsia="en-AU"/>
              </w:rPr>
            </w:pPr>
            <w:r w:rsidRPr="00A16DE9">
              <w:rPr>
                <w:lang w:eastAsia="en-AU"/>
              </w:rPr>
              <w:t>transport of materials, goods or commodities to or from the land;</w:t>
            </w:r>
          </w:p>
          <w:p w14:paraId="0F924D95" w14:textId="77777777" w:rsidR="0059745B" w:rsidRPr="00A16DE9" w:rsidRDefault="0059745B" w:rsidP="00004C98">
            <w:pPr>
              <w:numPr>
                <w:ilvl w:val="0"/>
                <w:numId w:val="57"/>
              </w:numPr>
              <w:spacing w:before="120" w:after="120"/>
              <w:ind w:hanging="720"/>
              <w:jc w:val="both"/>
              <w:textAlignment w:val="baseline"/>
              <w:rPr>
                <w:lang w:eastAsia="en-AU"/>
              </w:rPr>
            </w:pPr>
            <w:r w:rsidRPr="00A16DE9">
              <w:rPr>
                <w:lang w:eastAsia="en-AU"/>
              </w:rPr>
              <w:t>appearance of any building, works or materials;</w:t>
            </w:r>
          </w:p>
          <w:p w14:paraId="7AB714C2" w14:textId="77777777" w:rsidR="0059745B" w:rsidRPr="00A16DE9" w:rsidRDefault="0059745B" w:rsidP="00004C98">
            <w:pPr>
              <w:numPr>
                <w:ilvl w:val="0"/>
                <w:numId w:val="57"/>
              </w:numPr>
              <w:spacing w:before="120" w:after="120"/>
              <w:ind w:hanging="720"/>
              <w:jc w:val="both"/>
              <w:textAlignment w:val="baseline"/>
              <w:rPr>
                <w:lang w:eastAsia="en-AU"/>
              </w:rPr>
            </w:pPr>
            <w:r w:rsidRPr="00A16DE9">
              <w:rPr>
                <w:lang w:eastAsia="en-AU"/>
              </w:rPr>
              <w:t>emission of noise, artificial light, vibration, smell, fumes, smoke, vapour, steam, soot, ash, dust, waste water, waste products, grit or oil;</w:t>
            </w:r>
          </w:p>
          <w:p w14:paraId="5CA44931" w14:textId="77777777" w:rsidR="0059745B" w:rsidRPr="00A16DE9" w:rsidRDefault="0059745B" w:rsidP="00004C98">
            <w:pPr>
              <w:numPr>
                <w:ilvl w:val="0"/>
                <w:numId w:val="57"/>
              </w:numPr>
              <w:spacing w:before="120" w:after="120"/>
              <w:ind w:hanging="720"/>
              <w:jc w:val="both"/>
              <w:textAlignment w:val="baseline"/>
              <w:rPr>
                <w:lang w:eastAsia="en-AU"/>
              </w:rPr>
            </w:pPr>
            <w:r w:rsidRPr="00A16DE9">
              <w:rPr>
                <w:lang w:eastAsia="en-AU"/>
              </w:rPr>
              <w:t>presence of vermin.</w:t>
            </w:r>
          </w:p>
        </w:tc>
      </w:tr>
      <w:tr w:rsidR="0059745B" w:rsidRPr="00A16DE9" w14:paraId="3853F69D" w14:textId="77777777" w:rsidTr="00944815">
        <w:tc>
          <w:tcPr>
            <w:tcW w:w="1001" w:type="dxa"/>
            <w:tcBorders>
              <w:top w:val="nil"/>
              <w:left w:val="nil"/>
              <w:bottom w:val="nil"/>
              <w:right w:val="nil"/>
            </w:tcBorders>
            <w:hideMark/>
          </w:tcPr>
          <w:p w14:paraId="6F2D7D0A" w14:textId="77777777" w:rsidR="0059745B" w:rsidRPr="00A16DE9" w:rsidRDefault="0059745B" w:rsidP="00004C98">
            <w:pPr>
              <w:numPr>
                <w:ilvl w:val="0"/>
                <w:numId w:val="47"/>
              </w:numPr>
              <w:spacing w:before="120" w:after="120"/>
              <w:ind w:hanging="578"/>
              <w:jc w:val="both"/>
              <w:textAlignment w:val="baseline"/>
              <w:rPr>
                <w:lang w:eastAsia="en-AU"/>
              </w:rPr>
            </w:pPr>
          </w:p>
        </w:tc>
        <w:tc>
          <w:tcPr>
            <w:tcW w:w="7504" w:type="dxa"/>
            <w:tcBorders>
              <w:top w:val="nil"/>
              <w:left w:val="nil"/>
              <w:bottom w:val="nil"/>
              <w:right w:val="nil"/>
            </w:tcBorders>
            <w:hideMark/>
          </w:tcPr>
          <w:p w14:paraId="3F22E264" w14:textId="77777777" w:rsidR="0059745B" w:rsidRPr="00A16DE9" w:rsidRDefault="0059745B" w:rsidP="00004C98">
            <w:pPr>
              <w:spacing w:before="120" w:after="120"/>
              <w:jc w:val="both"/>
              <w:textAlignment w:val="baseline"/>
              <w:rPr>
                <w:lang w:eastAsia="en-AU"/>
              </w:rPr>
            </w:pPr>
            <w:r w:rsidRPr="00A16DE9">
              <w:rPr>
                <w:lang w:val="en-US" w:eastAsia="en-AU"/>
              </w:rPr>
              <w:t>No equipment, services, architectural features or structures of any kind, including telecommunication facilities, other than those shown on the endorsed plans shall be permitted above the roof level of the building unless otherwise agreed to in writing by the Responsible Authority.</w:t>
            </w:r>
            <w:r w:rsidR="00004C98">
              <w:rPr>
                <w:lang w:val="en-US" w:eastAsia="en-AU"/>
              </w:rPr>
              <w:t xml:space="preserve"> </w:t>
            </w:r>
          </w:p>
        </w:tc>
      </w:tr>
      <w:tr w:rsidR="0059745B" w:rsidRPr="00A16DE9" w14:paraId="168675E1" w14:textId="77777777" w:rsidTr="00944815">
        <w:tc>
          <w:tcPr>
            <w:tcW w:w="1001" w:type="dxa"/>
            <w:tcBorders>
              <w:top w:val="nil"/>
              <w:left w:val="nil"/>
              <w:bottom w:val="nil"/>
              <w:right w:val="nil"/>
            </w:tcBorders>
            <w:hideMark/>
          </w:tcPr>
          <w:p w14:paraId="0828A82D" w14:textId="77777777" w:rsidR="0059745B" w:rsidRPr="00A16DE9" w:rsidRDefault="0059745B" w:rsidP="00004C98">
            <w:pPr>
              <w:numPr>
                <w:ilvl w:val="0"/>
                <w:numId w:val="48"/>
              </w:numPr>
              <w:spacing w:before="120" w:after="120"/>
              <w:ind w:hanging="578"/>
              <w:jc w:val="both"/>
              <w:textAlignment w:val="baseline"/>
              <w:rPr>
                <w:lang w:eastAsia="en-AU"/>
              </w:rPr>
            </w:pPr>
          </w:p>
        </w:tc>
        <w:tc>
          <w:tcPr>
            <w:tcW w:w="7504" w:type="dxa"/>
            <w:tcBorders>
              <w:top w:val="nil"/>
              <w:left w:val="nil"/>
              <w:bottom w:val="nil"/>
              <w:right w:val="nil"/>
            </w:tcBorders>
            <w:hideMark/>
          </w:tcPr>
          <w:p w14:paraId="1AC8703C" w14:textId="77777777" w:rsidR="0059745B" w:rsidRPr="00A16DE9" w:rsidRDefault="0059745B" w:rsidP="00004C98">
            <w:pPr>
              <w:spacing w:before="120" w:after="120"/>
              <w:jc w:val="both"/>
              <w:textAlignment w:val="baseline"/>
              <w:rPr>
                <w:lang w:eastAsia="en-AU"/>
              </w:rPr>
            </w:pPr>
            <w:r w:rsidRPr="00A16DE9">
              <w:rPr>
                <w:lang w:val="en-US" w:eastAsia="en-AU"/>
              </w:rPr>
              <w:t>All stormwater collected on the site from all hard surface areas must not be allowed to flow uncontrolled into adjoining properties or the road reserve.</w:t>
            </w:r>
            <w:r w:rsidR="00004C98">
              <w:rPr>
                <w:lang w:val="en-US" w:eastAsia="en-AU"/>
              </w:rPr>
              <w:t xml:space="preserve"> </w:t>
            </w:r>
          </w:p>
        </w:tc>
      </w:tr>
      <w:tr w:rsidR="0059745B" w:rsidRPr="00A16DE9" w14:paraId="4277F9BA" w14:textId="77777777" w:rsidTr="00944815">
        <w:tc>
          <w:tcPr>
            <w:tcW w:w="1001" w:type="dxa"/>
            <w:tcBorders>
              <w:top w:val="nil"/>
              <w:left w:val="nil"/>
              <w:bottom w:val="nil"/>
              <w:right w:val="nil"/>
            </w:tcBorders>
            <w:hideMark/>
          </w:tcPr>
          <w:p w14:paraId="3F65088A" w14:textId="77777777" w:rsidR="0059745B" w:rsidRPr="00A16DE9" w:rsidRDefault="0059745B" w:rsidP="00004C98">
            <w:pPr>
              <w:numPr>
                <w:ilvl w:val="0"/>
                <w:numId w:val="49"/>
              </w:numPr>
              <w:spacing w:before="120" w:after="120"/>
              <w:ind w:hanging="578"/>
              <w:jc w:val="both"/>
              <w:textAlignment w:val="baseline"/>
              <w:rPr>
                <w:lang w:eastAsia="en-AU"/>
              </w:rPr>
            </w:pPr>
          </w:p>
        </w:tc>
        <w:tc>
          <w:tcPr>
            <w:tcW w:w="7504" w:type="dxa"/>
            <w:tcBorders>
              <w:top w:val="nil"/>
              <w:left w:val="nil"/>
              <w:bottom w:val="nil"/>
              <w:right w:val="nil"/>
            </w:tcBorders>
            <w:hideMark/>
          </w:tcPr>
          <w:p w14:paraId="22055AC5" w14:textId="77777777" w:rsidR="0059745B" w:rsidRPr="00A16DE9" w:rsidRDefault="0059745B" w:rsidP="00004C98">
            <w:pPr>
              <w:spacing w:before="120" w:after="120"/>
              <w:jc w:val="both"/>
              <w:textAlignment w:val="baseline"/>
              <w:rPr>
                <w:lang w:eastAsia="en-AU"/>
              </w:rPr>
            </w:pPr>
            <w:r w:rsidRPr="00A16DE9">
              <w:rPr>
                <w:lang w:val="en-US" w:eastAsia="en-AU"/>
              </w:rPr>
              <w:t>One copy of the plans for the drainage and civil works must be submitted to and approved by the Engineering Department prior to the commencement of works.  The plans are to show sufficient information to determine that the drainage works will meet all drainage conditions of the permit.</w:t>
            </w:r>
          </w:p>
        </w:tc>
      </w:tr>
      <w:tr w:rsidR="0059745B" w:rsidRPr="00A16DE9" w14:paraId="16A3D28F" w14:textId="77777777" w:rsidTr="00944815">
        <w:trPr>
          <w:trHeight w:val="300"/>
        </w:trPr>
        <w:tc>
          <w:tcPr>
            <w:tcW w:w="1001" w:type="dxa"/>
            <w:tcBorders>
              <w:top w:val="nil"/>
              <w:left w:val="nil"/>
              <w:bottom w:val="nil"/>
              <w:right w:val="nil"/>
            </w:tcBorders>
            <w:hideMark/>
          </w:tcPr>
          <w:p w14:paraId="0FB43D53" w14:textId="77777777" w:rsidR="0059745B" w:rsidRPr="00A16DE9" w:rsidRDefault="0059745B" w:rsidP="00004C98">
            <w:pPr>
              <w:numPr>
                <w:ilvl w:val="0"/>
                <w:numId w:val="50"/>
              </w:numPr>
              <w:spacing w:before="120" w:after="120"/>
              <w:ind w:hanging="578"/>
              <w:jc w:val="both"/>
              <w:textAlignment w:val="baseline"/>
              <w:rPr>
                <w:lang w:eastAsia="en-AU"/>
              </w:rPr>
            </w:pPr>
          </w:p>
        </w:tc>
        <w:tc>
          <w:tcPr>
            <w:tcW w:w="7504" w:type="dxa"/>
            <w:tcBorders>
              <w:top w:val="nil"/>
              <w:left w:val="nil"/>
              <w:bottom w:val="nil"/>
              <w:right w:val="nil"/>
            </w:tcBorders>
            <w:hideMark/>
          </w:tcPr>
          <w:p w14:paraId="10A14A15" w14:textId="77777777" w:rsidR="0059745B" w:rsidRPr="00A16DE9" w:rsidRDefault="0059745B" w:rsidP="00A16DE9">
            <w:pPr>
              <w:spacing w:before="120" w:after="120"/>
              <w:jc w:val="both"/>
              <w:textAlignment w:val="baseline"/>
              <w:rPr>
                <w:lang w:eastAsia="en-AU"/>
              </w:rPr>
            </w:pPr>
            <w:r w:rsidRPr="00A16DE9">
              <w:rPr>
                <w:lang w:val="en-US" w:eastAsia="en-AU"/>
              </w:rPr>
              <w:t>Once the development has started</w:t>
            </w:r>
            <w:r w:rsidR="00004C98">
              <w:rPr>
                <w:lang w:val="en-US" w:eastAsia="en-AU"/>
              </w:rPr>
              <w:t xml:space="preserve"> </w:t>
            </w:r>
            <w:r w:rsidRPr="00A16DE9">
              <w:rPr>
                <w:lang w:eastAsia="en-AU"/>
              </w:rPr>
              <w:t>it must be continued and completed to the satisfaction of the Responsible Authority.</w:t>
            </w:r>
            <w:r w:rsidR="00004C98">
              <w:rPr>
                <w:lang w:eastAsia="en-AU"/>
              </w:rPr>
              <w:t xml:space="preserve"> </w:t>
            </w:r>
          </w:p>
        </w:tc>
      </w:tr>
      <w:tr w:rsidR="005B48C4" w:rsidRPr="00A16DE9" w14:paraId="351C0A98" w14:textId="77777777" w:rsidTr="00944815">
        <w:trPr>
          <w:trHeight w:val="300"/>
        </w:trPr>
        <w:tc>
          <w:tcPr>
            <w:tcW w:w="1001" w:type="dxa"/>
            <w:tcBorders>
              <w:top w:val="nil"/>
              <w:left w:val="nil"/>
              <w:bottom w:val="nil"/>
              <w:right w:val="nil"/>
            </w:tcBorders>
          </w:tcPr>
          <w:p w14:paraId="25D18401" w14:textId="77777777" w:rsidR="005B48C4" w:rsidRPr="00A16DE9" w:rsidRDefault="005B48C4" w:rsidP="00A16DE9">
            <w:pPr>
              <w:numPr>
                <w:ilvl w:val="0"/>
                <w:numId w:val="50"/>
              </w:numPr>
              <w:spacing w:before="120" w:after="120"/>
              <w:ind w:left="135" w:firstLine="0"/>
              <w:jc w:val="both"/>
              <w:textAlignment w:val="baseline"/>
              <w:rPr>
                <w:lang w:eastAsia="en-AU"/>
              </w:rPr>
            </w:pPr>
          </w:p>
        </w:tc>
        <w:tc>
          <w:tcPr>
            <w:tcW w:w="7504" w:type="dxa"/>
            <w:tcBorders>
              <w:top w:val="nil"/>
              <w:left w:val="nil"/>
              <w:bottom w:val="nil"/>
              <w:right w:val="nil"/>
            </w:tcBorders>
          </w:tcPr>
          <w:p w14:paraId="71C1DBD9" w14:textId="77777777" w:rsidR="005B48C4" w:rsidRPr="00A16DE9" w:rsidRDefault="005B48C4" w:rsidP="00A16DE9">
            <w:pPr>
              <w:spacing w:before="120" w:after="120"/>
              <w:jc w:val="both"/>
              <w:textAlignment w:val="baseline"/>
              <w:rPr>
                <w:lang w:val="en-US" w:eastAsia="en-AU"/>
              </w:rPr>
            </w:pPr>
            <w:r w:rsidRPr="00A16DE9">
              <w:rPr>
                <w:lang w:val="en-US" w:eastAsia="en-AU"/>
              </w:rPr>
              <w:t>Prior to the occupation of the development</w:t>
            </w:r>
            <w:r w:rsidR="004660DD" w:rsidRPr="00A16DE9">
              <w:rPr>
                <w:lang w:val="en-US" w:eastAsia="en-AU"/>
              </w:rPr>
              <w:t xml:space="preserve"> vehicle access to the site must be provided to the satisfaction of the </w:t>
            </w:r>
            <w:r w:rsidRPr="00A16DE9">
              <w:rPr>
                <w:lang w:val="en-US" w:eastAsia="en-AU"/>
              </w:rPr>
              <w:t xml:space="preserve">responsible authority.  </w:t>
            </w:r>
          </w:p>
        </w:tc>
      </w:tr>
    </w:tbl>
    <w:p w14:paraId="0FCF3F51" w14:textId="77777777" w:rsidR="00781058" w:rsidRPr="00A16DE9" w:rsidRDefault="00781058" w:rsidP="00004C98">
      <w:pPr>
        <w:pStyle w:val="Condition2"/>
        <w:numPr>
          <w:ilvl w:val="0"/>
          <w:numId w:val="50"/>
        </w:numPr>
        <w:tabs>
          <w:tab w:val="clear" w:pos="720"/>
          <w:tab w:val="num" w:pos="993"/>
        </w:tabs>
        <w:ind w:left="993" w:hanging="851"/>
      </w:pPr>
      <w:r w:rsidRPr="00A16DE9">
        <w:t>This permit as it relates to development (buildings and works) will expire if one of the following circumstances applies:</w:t>
      </w:r>
    </w:p>
    <w:p w14:paraId="1CBCAE97" w14:textId="77777777" w:rsidR="00781058" w:rsidRPr="00A16DE9" w:rsidRDefault="00781058" w:rsidP="00004C98">
      <w:pPr>
        <w:pStyle w:val="Condition2"/>
        <w:numPr>
          <w:ilvl w:val="1"/>
          <w:numId w:val="58"/>
        </w:numPr>
        <w:tabs>
          <w:tab w:val="clear" w:pos="1440"/>
          <w:tab w:val="num" w:pos="1701"/>
        </w:tabs>
        <w:spacing w:before="120"/>
        <w:ind w:left="1701" w:hanging="621"/>
      </w:pPr>
      <w:r w:rsidRPr="00A16DE9">
        <w:t>The development is not started within t</w:t>
      </w:r>
      <w:r w:rsidR="00944815" w:rsidRPr="00A16DE9">
        <w:t>hree</w:t>
      </w:r>
      <w:r w:rsidRPr="00A16DE9">
        <w:t xml:space="preserve"> (</w:t>
      </w:r>
      <w:r w:rsidR="00944815" w:rsidRPr="00A16DE9">
        <w:t>3</w:t>
      </w:r>
      <w:r w:rsidRPr="00A16DE9">
        <w:t>) years of the issue date of this permit.</w:t>
      </w:r>
    </w:p>
    <w:p w14:paraId="0D82981F" w14:textId="77777777" w:rsidR="00781058" w:rsidRPr="00A16DE9" w:rsidRDefault="00781058" w:rsidP="00004C98">
      <w:pPr>
        <w:pStyle w:val="Condition2"/>
        <w:numPr>
          <w:ilvl w:val="1"/>
          <w:numId w:val="58"/>
        </w:numPr>
        <w:tabs>
          <w:tab w:val="clear" w:pos="1440"/>
          <w:tab w:val="num" w:pos="1701"/>
        </w:tabs>
        <w:spacing w:before="120"/>
        <w:ind w:left="1701" w:hanging="621"/>
      </w:pPr>
      <w:r w:rsidRPr="00A16DE9">
        <w:t>The development is not completed within f</w:t>
      </w:r>
      <w:r w:rsidR="00944815" w:rsidRPr="00A16DE9">
        <w:t>ive</w:t>
      </w:r>
      <w:r w:rsidRPr="00A16DE9">
        <w:t xml:space="preserve"> (</w:t>
      </w:r>
      <w:r w:rsidR="00944815" w:rsidRPr="00A16DE9">
        <w:t>5</w:t>
      </w:r>
      <w:r w:rsidRPr="00A16DE9">
        <w:t>) years of the issue date of this permit.</w:t>
      </w:r>
    </w:p>
    <w:p w14:paraId="661298C1" w14:textId="77777777" w:rsidR="00781058" w:rsidRPr="00A16DE9" w:rsidRDefault="00781058" w:rsidP="00004C98">
      <w:pPr>
        <w:pStyle w:val="Condition3"/>
        <w:spacing w:before="120"/>
        <w:ind w:left="993"/>
      </w:pPr>
      <w:r w:rsidRPr="00A16DE9">
        <w:t xml:space="preserve">In accordance with section 69 of the </w:t>
      </w:r>
      <w:r w:rsidRPr="00A16DE9">
        <w:rPr>
          <w:i/>
        </w:rPr>
        <w:t>Planning and Environment Act 1987,</w:t>
      </w:r>
      <w:r w:rsidRPr="00A16DE9">
        <w:t xml:space="preserve"> an application may be submitted to the responsible authority for an extension of the periods referred to in this condition.</w:t>
      </w:r>
    </w:p>
    <w:p w14:paraId="727B067E" w14:textId="77777777" w:rsidR="00781058" w:rsidRPr="00D54648" w:rsidRDefault="00781058" w:rsidP="00E200CF">
      <w:pPr>
        <w:pStyle w:val="Order1"/>
        <w:jc w:val="center"/>
        <w:rPr>
          <w:b/>
        </w:rPr>
      </w:pPr>
      <w:r w:rsidRPr="00D54648">
        <w:rPr>
          <w:b/>
        </w:rPr>
        <w:t>– End of conditions –</w:t>
      </w:r>
    </w:p>
    <w:p w14:paraId="74B4FC91" w14:textId="77777777" w:rsidR="00781058" w:rsidRDefault="00781058">
      <w:pPr>
        <w:sectPr w:rsidR="00781058" w:rsidSect="00781058">
          <w:footerReference w:type="default" r:id="rId14"/>
          <w:pgSz w:w="11907" w:h="16840" w:code="9"/>
          <w:pgMar w:top="1418" w:right="1701" w:bottom="1418" w:left="1701" w:header="567" w:footer="567" w:gutter="0"/>
          <w:pgNumType w:start="1"/>
          <w:cols w:space="720"/>
          <w:titlePg/>
          <w:docGrid w:linePitch="360"/>
        </w:sectPr>
      </w:pPr>
    </w:p>
    <w:p w14:paraId="5E4A3CFC" w14:textId="77777777" w:rsidR="00781058" w:rsidRDefault="00781058"/>
    <w:sectPr w:rsidR="00781058" w:rsidSect="00781058">
      <w:footerReference w:type="default" r:id="rId15"/>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2C6DA" w14:textId="77777777" w:rsidR="00582B65" w:rsidRDefault="00582B65">
      <w:r>
        <w:separator/>
      </w:r>
    </w:p>
  </w:endnote>
  <w:endnote w:type="continuationSeparator" w:id="0">
    <w:p w14:paraId="5B1B78AA" w14:textId="77777777" w:rsidR="00582B65" w:rsidRDefault="00582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607"/>
      <w:gridCol w:w="1898"/>
    </w:tblGrid>
    <w:tr w:rsidR="003A54AD" w14:paraId="6924B6DB" w14:textId="77777777">
      <w:trPr>
        <w:cantSplit/>
      </w:trPr>
      <w:tc>
        <w:tcPr>
          <w:tcW w:w="3884" w:type="pct"/>
          <w:tcBorders>
            <w:top w:val="single" w:sz="4" w:space="0" w:color="auto"/>
          </w:tcBorders>
        </w:tcPr>
        <w:p w14:paraId="6FF81E04" w14:textId="77777777" w:rsidR="003A54AD" w:rsidRDefault="003A54AD">
          <w:pPr>
            <w:pStyle w:val="Footer"/>
            <w:spacing w:beforeLines="60" w:before="144"/>
            <w:rPr>
              <w:rFonts w:cs="Arial"/>
              <w:sz w:val="18"/>
              <w:szCs w:val="18"/>
            </w:rPr>
          </w:pPr>
          <w:r>
            <w:rPr>
              <w:rFonts w:cs="Arial"/>
              <w:sz w:val="18"/>
              <w:szCs w:val="18"/>
            </w:rPr>
            <w:t xml:space="preserve">VCAT Reference No. </w:t>
          </w:r>
          <w:r w:rsidRPr="000169EA">
            <w:rPr>
              <w:noProof/>
            </w:rPr>
            <w:t>P808/2020</w:t>
          </w:r>
        </w:p>
      </w:tc>
      <w:tc>
        <w:tcPr>
          <w:tcW w:w="1116" w:type="pct"/>
          <w:tcBorders>
            <w:top w:val="single" w:sz="4" w:space="0" w:color="auto"/>
          </w:tcBorders>
        </w:tcPr>
        <w:p w14:paraId="1CA460DD" w14:textId="77777777" w:rsidR="003A54AD" w:rsidRDefault="003A54AD">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705B92">
            <w:rPr>
              <w:rFonts w:cs="Arial"/>
              <w:noProof/>
              <w:sz w:val="18"/>
              <w:szCs w:val="18"/>
            </w:rPr>
            <w:t>2</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705B92">
            <w:rPr>
              <w:rFonts w:cs="Arial"/>
              <w:noProof/>
              <w:sz w:val="18"/>
              <w:szCs w:val="18"/>
            </w:rPr>
            <w:t>18</w:t>
          </w:r>
          <w:r>
            <w:rPr>
              <w:rFonts w:cs="Arial"/>
              <w:sz w:val="18"/>
              <w:szCs w:val="18"/>
            </w:rPr>
            <w:fldChar w:fldCharType="end"/>
          </w:r>
        </w:p>
      </w:tc>
    </w:tr>
  </w:tbl>
  <w:p w14:paraId="4087CEB8" w14:textId="77777777" w:rsidR="003A54AD" w:rsidRDefault="003A54AD">
    <w:pPr>
      <w:pStyle w:val="Footer"/>
      <w:rPr>
        <w:sz w:val="2"/>
      </w:rPr>
    </w:pPr>
  </w:p>
  <w:p w14:paraId="3512368C" w14:textId="77777777" w:rsidR="003A54AD" w:rsidRDefault="003A54AD">
    <w:pPr>
      <w:rPr>
        <w:sz w:val="2"/>
      </w:rPr>
    </w:pPr>
  </w:p>
  <w:p w14:paraId="16C35A33" w14:textId="77777777" w:rsidR="003A54AD" w:rsidRDefault="003A54AD">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607"/>
      <w:gridCol w:w="1898"/>
    </w:tblGrid>
    <w:tr w:rsidR="003A54AD" w14:paraId="5977DE2C" w14:textId="77777777">
      <w:trPr>
        <w:cantSplit/>
      </w:trPr>
      <w:tc>
        <w:tcPr>
          <w:tcW w:w="3884" w:type="pct"/>
          <w:tcBorders>
            <w:top w:val="single" w:sz="4" w:space="0" w:color="auto"/>
          </w:tcBorders>
        </w:tcPr>
        <w:p w14:paraId="3793802C" w14:textId="77777777" w:rsidR="003A54AD" w:rsidRDefault="003A54AD">
          <w:pPr>
            <w:pStyle w:val="Footer"/>
            <w:spacing w:beforeLines="60" w:before="144"/>
            <w:rPr>
              <w:rFonts w:cs="Arial"/>
              <w:sz w:val="18"/>
              <w:szCs w:val="18"/>
            </w:rPr>
          </w:pPr>
          <w:bookmarkStart w:id="2" w:name="FooterDescription"/>
          <w:bookmarkStart w:id="3" w:name="FooterFileNo1"/>
          <w:bookmarkEnd w:id="2"/>
          <w:bookmarkEnd w:id="3"/>
          <w:r>
            <w:rPr>
              <w:rFonts w:cs="Arial"/>
              <w:sz w:val="18"/>
              <w:szCs w:val="18"/>
            </w:rPr>
            <w:t xml:space="preserve">VCAT Reference No. </w:t>
          </w:r>
          <w:r>
            <w:rPr>
              <w:noProof/>
            </w:rPr>
            <w:t>«CaseCode»</w:t>
          </w:r>
        </w:p>
      </w:tc>
      <w:tc>
        <w:tcPr>
          <w:tcW w:w="1116" w:type="pct"/>
          <w:tcBorders>
            <w:top w:val="single" w:sz="4" w:space="0" w:color="auto"/>
          </w:tcBorders>
        </w:tcPr>
        <w:p w14:paraId="30A8DECB" w14:textId="77777777" w:rsidR="003A54AD" w:rsidRDefault="003A54AD">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11</w:t>
          </w:r>
          <w:r>
            <w:rPr>
              <w:rFonts w:cs="Arial"/>
              <w:sz w:val="18"/>
              <w:szCs w:val="18"/>
            </w:rPr>
            <w:fldChar w:fldCharType="end"/>
          </w:r>
        </w:p>
      </w:tc>
    </w:tr>
  </w:tbl>
  <w:p w14:paraId="66932250" w14:textId="77777777" w:rsidR="003A54AD" w:rsidRDefault="003A54AD">
    <w:pPr>
      <w:pStyle w:val="Footer"/>
      <w:rPr>
        <w:sz w:val="2"/>
      </w:rPr>
    </w:pPr>
  </w:p>
  <w:p w14:paraId="35983938" w14:textId="77777777" w:rsidR="003A54AD" w:rsidRDefault="003A54AD">
    <w:pPr>
      <w:rPr>
        <w:sz w:val="2"/>
      </w:rPr>
    </w:pPr>
  </w:p>
  <w:p w14:paraId="2BD7F13C" w14:textId="77777777" w:rsidR="003A54AD" w:rsidRDefault="003A54A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0AFBE" w14:textId="77777777" w:rsidR="00582B65" w:rsidRDefault="00582B65">
      <w:pPr>
        <w:pStyle w:val="Footer"/>
        <w:pBdr>
          <w:top w:val="single" w:sz="4" w:space="1" w:color="auto"/>
        </w:pBdr>
        <w:rPr>
          <w:sz w:val="12"/>
        </w:rPr>
      </w:pPr>
    </w:p>
  </w:footnote>
  <w:footnote w:type="continuationSeparator" w:id="0">
    <w:p w14:paraId="0CF6AED1" w14:textId="77777777" w:rsidR="00582B65" w:rsidRDefault="00582B65">
      <w:r>
        <w:continuationSeparator/>
      </w:r>
    </w:p>
  </w:footnote>
  <w:footnote w:id="1">
    <w:p w14:paraId="355E8E3F" w14:textId="77777777" w:rsidR="00470A17" w:rsidRDefault="003A54AD"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this material will be cited or referred to in these reasons.</w:t>
      </w:r>
      <w:r w:rsidRPr="00E62037">
        <w:t xml:space="preserve"> </w:t>
      </w:r>
    </w:p>
  </w:footnote>
  <w:footnote w:id="2">
    <w:p w14:paraId="0783E17B" w14:textId="77777777" w:rsidR="00470A17" w:rsidRDefault="003A54AD">
      <w:pPr>
        <w:pStyle w:val="FootnoteText"/>
      </w:pPr>
      <w:r>
        <w:rPr>
          <w:rStyle w:val="FootnoteReference"/>
        </w:rPr>
        <w:footnoteRef/>
      </w:r>
      <w:r>
        <w:t xml:space="preserve"> Taken from drawing TPA901T prepared by Life Design Architecture dated 11 November 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B18"/>
    <w:multiLevelType w:val="multilevel"/>
    <w:tmpl w:val="B184C208"/>
    <w:lvl w:ilvl="0">
      <w:start w:val="13"/>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 w15:restartNumberingAfterBreak="0">
    <w:nsid w:val="02C43AC6"/>
    <w:multiLevelType w:val="multilevel"/>
    <w:tmpl w:val="DDC8C986"/>
    <w:lvl w:ilvl="0">
      <w:start w:val="4"/>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15:restartNumberingAfterBreak="0">
    <w:nsid w:val="04084A55"/>
    <w:multiLevelType w:val="hybridMultilevel"/>
    <w:tmpl w:val="C9545A4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733507F"/>
    <w:multiLevelType w:val="multilevel"/>
    <w:tmpl w:val="C1906830"/>
    <w:lvl w:ilvl="0">
      <w:start w:val="7"/>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 w15:restartNumberingAfterBreak="0">
    <w:nsid w:val="089868F7"/>
    <w:multiLevelType w:val="multilevel"/>
    <w:tmpl w:val="5824D63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 w15:restartNumberingAfterBreak="0">
    <w:nsid w:val="0A267743"/>
    <w:multiLevelType w:val="multilevel"/>
    <w:tmpl w:val="20EEB8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0AA62D53"/>
    <w:multiLevelType w:val="multilevel"/>
    <w:tmpl w:val="AFF4A720"/>
    <w:lvl w:ilvl="0">
      <w:start w:val="2"/>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7" w15:restartNumberingAfterBreak="1">
    <w:nsid w:val="0AA81283"/>
    <w:multiLevelType w:val="hybridMultilevel"/>
    <w:tmpl w:val="ABA21AE8"/>
    <w:lvl w:ilvl="0" w:tplc="6D527BE2">
      <w:start w:val="1"/>
      <w:numFmt w:val="decimal"/>
      <w:pStyle w:val="Para1"/>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cs="Times New Roman"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E0188D08">
      <w:start w:val="1"/>
      <w:numFmt w:val="lowerLetter"/>
      <w:pStyle w:val="Para4"/>
      <w:lvlText w:val="%5."/>
      <w:lvlJc w:val="left"/>
      <w:pPr>
        <w:tabs>
          <w:tab w:val="num" w:pos="1134"/>
        </w:tabs>
        <w:ind w:left="1134" w:hanging="567"/>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8603CE"/>
    <w:multiLevelType w:val="multilevel"/>
    <w:tmpl w:val="5CDE1960"/>
    <w:lvl w:ilvl="0">
      <w:start w:val="8"/>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15:restartNumberingAfterBreak="0">
    <w:nsid w:val="12783182"/>
    <w:multiLevelType w:val="hybridMultilevel"/>
    <w:tmpl w:val="0DF606C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cs="Times New Roman" w:hint="default"/>
      </w:rPr>
    </w:lvl>
    <w:lvl w:ilvl="1" w:tplc="04090019" w:tentative="1">
      <w:start w:val="1"/>
      <w:numFmt w:val="lowerLetter"/>
      <w:lvlText w:val="%2."/>
      <w:lvlJc w:val="left"/>
      <w:pPr>
        <w:tabs>
          <w:tab w:val="num" w:pos="307"/>
        </w:tabs>
        <w:ind w:left="307" w:hanging="360"/>
      </w:pPr>
      <w:rPr>
        <w:rFonts w:cs="Times New Roman"/>
      </w:rPr>
    </w:lvl>
    <w:lvl w:ilvl="2" w:tplc="0409001B" w:tentative="1">
      <w:start w:val="1"/>
      <w:numFmt w:val="lowerRoman"/>
      <w:lvlText w:val="%3."/>
      <w:lvlJc w:val="right"/>
      <w:pPr>
        <w:tabs>
          <w:tab w:val="num" w:pos="1027"/>
        </w:tabs>
        <w:ind w:left="1027" w:hanging="180"/>
      </w:pPr>
      <w:rPr>
        <w:rFonts w:cs="Times New Roman"/>
      </w:rPr>
    </w:lvl>
    <w:lvl w:ilvl="3" w:tplc="0409000F" w:tentative="1">
      <w:start w:val="1"/>
      <w:numFmt w:val="decimal"/>
      <w:lvlText w:val="%4."/>
      <w:lvlJc w:val="left"/>
      <w:pPr>
        <w:tabs>
          <w:tab w:val="num" w:pos="1747"/>
        </w:tabs>
        <w:ind w:left="1747" w:hanging="360"/>
      </w:pPr>
      <w:rPr>
        <w:rFonts w:cs="Times New Roman"/>
      </w:rPr>
    </w:lvl>
    <w:lvl w:ilvl="4" w:tplc="04090019" w:tentative="1">
      <w:start w:val="1"/>
      <w:numFmt w:val="lowerLetter"/>
      <w:lvlText w:val="%5."/>
      <w:lvlJc w:val="left"/>
      <w:pPr>
        <w:tabs>
          <w:tab w:val="num" w:pos="2467"/>
        </w:tabs>
        <w:ind w:left="2467" w:hanging="360"/>
      </w:pPr>
      <w:rPr>
        <w:rFonts w:cs="Times New Roman"/>
      </w:rPr>
    </w:lvl>
    <w:lvl w:ilvl="5" w:tplc="0409001B" w:tentative="1">
      <w:start w:val="1"/>
      <w:numFmt w:val="lowerRoman"/>
      <w:lvlText w:val="%6."/>
      <w:lvlJc w:val="right"/>
      <w:pPr>
        <w:tabs>
          <w:tab w:val="num" w:pos="3187"/>
        </w:tabs>
        <w:ind w:left="3187" w:hanging="180"/>
      </w:pPr>
      <w:rPr>
        <w:rFonts w:cs="Times New Roman"/>
      </w:rPr>
    </w:lvl>
    <w:lvl w:ilvl="6" w:tplc="0409000F" w:tentative="1">
      <w:start w:val="1"/>
      <w:numFmt w:val="decimal"/>
      <w:lvlText w:val="%7."/>
      <w:lvlJc w:val="left"/>
      <w:pPr>
        <w:tabs>
          <w:tab w:val="num" w:pos="3907"/>
        </w:tabs>
        <w:ind w:left="3907" w:hanging="360"/>
      </w:pPr>
      <w:rPr>
        <w:rFonts w:cs="Times New Roman"/>
      </w:rPr>
    </w:lvl>
    <w:lvl w:ilvl="7" w:tplc="04090019" w:tentative="1">
      <w:start w:val="1"/>
      <w:numFmt w:val="lowerLetter"/>
      <w:lvlText w:val="%8."/>
      <w:lvlJc w:val="left"/>
      <w:pPr>
        <w:tabs>
          <w:tab w:val="num" w:pos="4627"/>
        </w:tabs>
        <w:ind w:left="4627" w:hanging="360"/>
      </w:pPr>
      <w:rPr>
        <w:rFonts w:cs="Times New Roman"/>
      </w:rPr>
    </w:lvl>
    <w:lvl w:ilvl="8" w:tplc="0409001B" w:tentative="1">
      <w:start w:val="1"/>
      <w:numFmt w:val="lowerRoman"/>
      <w:lvlText w:val="%9."/>
      <w:lvlJc w:val="right"/>
      <w:pPr>
        <w:tabs>
          <w:tab w:val="num" w:pos="5347"/>
        </w:tabs>
        <w:ind w:left="5347" w:hanging="180"/>
      </w:pPr>
      <w:rPr>
        <w:rFonts w:cs="Times New Roman"/>
      </w:rPr>
    </w:lvl>
  </w:abstractNum>
  <w:abstractNum w:abstractNumId="12" w15:restartNumberingAfterBreak="1">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16782A23"/>
    <w:multiLevelType w:val="multilevel"/>
    <w:tmpl w:val="641E2A44"/>
    <w:lvl w:ilvl="0">
      <w:start w:val="3"/>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15:restartNumberingAfterBreak="0">
    <w:nsid w:val="16DF271D"/>
    <w:multiLevelType w:val="multilevel"/>
    <w:tmpl w:val="7BC4ABC6"/>
    <w:lvl w:ilvl="0">
      <w:start w:val="4"/>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5" w15:restartNumberingAfterBreak="0">
    <w:nsid w:val="17AE2D83"/>
    <w:multiLevelType w:val="multilevel"/>
    <w:tmpl w:val="55E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7332FD"/>
    <w:multiLevelType w:val="multilevel"/>
    <w:tmpl w:val="A57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4563FA"/>
    <w:multiLevelType w:val="multilevel"/>
    <w:tmpl w:val="5FA49F6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8" w15:restartNumberingAfterBreak="0">
    <w:nsid w:val="22967CAD"/>
    <w:multiLevelType w:val="multilevel"/>
    <w:tmpl w:val="BACCBAD8"/>
    <w:lvl w:ilvl="0">
      <w:start w:val="5"/>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9" w15:restartNumberingAfterBreak="0">
    <w:nsid w:val="25294F76"/>
    <w:multiLevelType w:val="multilevel"/>
    <w:tmpl w:val="8AEA939E"/>
    <w:lvl w:ilvl="0">
      <w:start w:val="1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0" w15:restartNumberingAfterBreak="0">
    <w:nsid w:val="25E15C3A"/>
    <w:multiLevelType w:val="multilevel"/>
    <w:tmpl w:val="AF1C5AEE"/>
    <w:lvl w:ilvl="0">
      <w:start w:val="9"/>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1" w15:restartNumberingAfterBreak="0">
    <w:nsid w:val="2AC456CB"/>
    <w:multiLevelType w:val="multilevel"/>
    <w:tmpl w:val="DD2A14DE"/>
    <w:lvl w:ilvl="0">
      <w:start w:val="17"/>
      <w:numFmt w:val="decimal"/>
      <w:pStyle w:val="Condition2"/>
      <w:lvlText w:val="%1"/>
      <w:lvlJc w:val="left"/>
      <w:pPr>
        <w:ind w:left="993" w:hanging="567"/>
      </w:pPr>
      <w:rPr>
        <w:rFonts w:cs="Times New Roman" w:hint="default"/>
      </w:rPr>
    </w:lvl>
    <w:lvl w:ilvl="1">
      <w:start w:val="1"/>
      <w:numFmt w:val="lowerLetter"/>
      <w:lvlText w:val="(%2)"/>
      <w:lvlJc w:val="left"/>
      <w:pPr>
        <w:ind w:left="1560" w:hanging="567"/>
      </w:pPr>
      <w:rPr>
        <w:rFonts w:cs="Times New Roman" w:hint="default"/>
      </w:rPr>
    </w:lvl>
    <w:lvl w:ilvl="2">
      <w:start w:val="1"/>
      <w:numFmt w:val="lowerRoman"/>
      <w:lvlText w:val="%3"/>
      <w:lvlJc w:val="left"/>
      <w:pPr>
        <w:tabs>
          <w:tab w:val="num" w:pos="1560"/>
        </w:tabs>
        <w:ind w:left="2127" w:hanging="567"/>
      </w:pPr>
      <w:rPr>
        <w:rFonts w:cs="Times New Roman" w:hint="default"/>
      </w:rPr>
    </w:lvl>
    <w:lvl w:ilvl="3">
      <w:start w:val="1"/>
      <w:numFmt w:val="decimal"/>
      <w:lvlText w:val="(%4)"/>
      <w:lvlJc w:val="left"/>
      <w:pPr>
        <w:ind w:left="2694" w:hanging="567"/>
      </w:pPr>
      <w:rPr>
        <w:rFonts w:cs="Times New Roman" w:hint="default"/>
        <w:sz w:val="20"/>
      </w:rPr>
    </w:lvl>
    <w:lvl w:ilvl="4">
      <w:start w:val="1"/>
      <w:numFmt w:val="lowerLetter"/>
      <w:lvlText w:val="(%5)"/>
      <w:lvlJc w:val="left"/>
      <w:pPr>
        <w:ind w:left="2226" w:hanging="360"/>
      </w:pPr>
      <w:rPr>
        <w:rFonts w:cs="Times New Roman" w:hint="default"/>
      </w:rPr>
    </w:lvl>
    <w:lvl w:ilvl="5">
      <w:start w:val="1"/>
      <w:numFmt w:val="lowerRoman"/>
      <w:lvlText w:val="(%6)"/>
      <w:lvlJc w:val="left"/>
      <w:pPr>
        <w:ind w:left="2586" w:hanging="360"/>
      </w:pPr>
      <w:rPr>
        <w:rFonts w:cs="Times New Roman" w:hint="default"/>
      </w:rPr>
    </w:lvl>
    <w:lvl w:ilvl="6">
      <w:start w:val="1"/>
      <w:numFmt w:val="decimal"/>
      <w:lvlText w:val="%7."/>
      <w:lvlJc w:val="left"/>
      <w:pPr>
        <w:ind w:left="2946" w:hanging="360"/>
      </w:pPr>
      <w:rPr>
        <w:rFonts w:cs="Times New Roman" w:hint="default"/>
      </w:rPr>
    </w:lvl>
    <w:lvl w:ilvl="7">
      <w:start w:val="1"/>
      <w:numFmt w:val="lowerLetter"/>
      <w:lvlText w:val="%8."/>
      <w:lvlJc w:val="left"/>
      <w:pPr>
        <w:ind w:left="3306" w:hanging="360"/>
      </w:pPr>
      <w:rPr>
        <w:rFonts w:cs="Times New Roman" w:hint="default"/>
      </w:rPr>
    </w:lvl>
    <w:lvl w:ilvl="8">
      <w:start w:val="1"/>
      <w:numFmt w:val="lowerRoman"/>
      <w:lvlText w:val="%9."/>
      <w:lvlJc w:val="left"/>
      <w:pPr>
        <w:ind w:left="3666" w:hanging="360"/>
      </w:pPr>
      <w:rPr>
        <w:rFonts w:cs="Times New Roman" w:hint="default"/>
      </w:rPr>
    </w:lvl>
  </w:abstractNum>
  <w:abstractNum w:abstractNumId="22" w15:restartNumberingAfterBreak="0">
    <w:nsid w:val="2ACF7AAE"/>
    <w:multiLevelType w:val="multilevel"/>
    <w:tmpl w:val="C812142A"/>
    <w:lvl w:ilvl="0">
      <w:start w:val="15"/>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3"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F37C4A"/>
    <w:multiLevelType w:val="multilevel"/>
    <w:tmpl w:val="0B7625D0"/>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362E32E8"/>
    <w:multiLevelType w:val="multilevel"/>
    <w:tmpl w:val="65C0D782"/>
    <w:lvl w:ilvl="0">
      <w:start w:val="15"/>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6" w15:restartNumberingAfterBreak="0">
    <w:nsid w:val="365A4D92"/>
    <w:multiLevelType w:val="multilevel"/>
    <w:tmpl w:val="4EB845BE"/>
    <w:lvl w:ilvl="0">
      <w:start w:val="3"/>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7" w15:restartNumberingAfterBreak="0">
    <w:nsid w:val="3ADB29A9"/>
    <w:multiLevelType w:val="multilevel"/>
    <w:tmpl w:val="01F45CE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D925CBF"/>
    <w:multiLevelType w:val="multilevel"/>
    <w:tmpl w:val="ABF201F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3F137030"/>
    <w:multiLevelType w:val="hybridMultilevel"/>
    <w:tmpl w:val="7AF69FB2"/>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40E31123"/>
    <w:multiLevelType w:val="multilevel"/>
    <w:tmpl w:val="4EE8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B55F85"/>
    <w:multiLevelType w:val="multilevel"/>
    <w:tmpl w:val="803ABF76"/>
    <w:lvl w:ilvl="0">
      <w:start w:val="4"/>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2" w15:restartNumberingAfterBreak="0">
    <w:nsid w:val="46270ED3"/>
    <w:multiLevelType w:val="multilevel"/>
    <w:tmpl w:val="C25A9C8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464E6E25"/>
    <w:multiLevelType w:val="multilevel"/>
    <w:tmpl w:val="80F6D2D4"/>
    <w:lvl w:ilvl="0">
      <w:start w:val="2"/>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4" w15:restartNumberingAfterBreak="0">
    <w:nsid w:val="467004E2"/>
    <w:multiLevelType w:val="multilevel"/>
    <w:tmpl w:val="ED7A1BB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51FF770E"/>
    <w:multiLevelType w:val="multilevel"/>
    <w:tmpl w:val="4EBA8FC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53B175BA"/>
    <w:multiLevelType w:val="multilevel"/>
    <w:tmpl w:val="88C8CAB6"/>
    <w:lvl w:ilvl="0">
      <w:start w:val="1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54477097"/>
    <w:multiLevelType w:val="multilevel"/>
    <w:tmpl w:val="567679DC"/>
    <w:lvl w:ilvl="0">
      <w:start w:val="3"/>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8" w15:restartNumberingAfterBreak="0">
    <w:nsid w:val="599272AB"/>
    <w:multiLevelType w:val="multilevel"/>
    <w:tmpl w:val="A4640DE2"/>
    <w:lvl w:ilvl="0">
      <w:start w:val="6"/>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9" w15:restartNumberingAfterBreak="0">
    <w:nsid w:val="59DD2AAA"/>
    <w:multiLevelType w:val="hybridMultilevel"/>
    <w:tmpl w:val="F9887E96"/>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40" w15:restartNumberingAfterBreak="0">
    <w:nsid w:val="5A327D68"/>
    <w:multiLevelType w:val="multilevel"/>
    <w:tmpl w:val="9432BB94"/>
    <w:lvl w:ilvl="0">
      <w:start w:val="2"/>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1" w15:restartNumberingAfterBreak="0">
    <w:nsid w:val="5FDA6C5C"/>
    <w:multiLevelType w:val="hybridMultilevel"/>
    <w:tmpl w:val="AAD2EDC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660B043F"/>
    <w:multiLevelType w:val="multilevel"/>
    <w:tmpl w:val="18503690"/>
    <w:lvl w:ilvl="0">
      <w:start w:val="2"/>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3" w15:restartNumberingAfterBreak="0">
    <w:nsid w:val="691F1C5C"/>
    <w:multiLevelType w:val="multilevel"/>
    <w:tmpl w:val="3962EE18"/>
    <w:lvl w:ilvl="0">
      <w:start w:val="2"/>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4" w15:restartNumberingAfterBreak="0">
    <w:nsid w:val="6C8920C0"/>
    <w:multiLevelType w:val="multilevel"/>
    <w:tmpl w:val="5A2A81C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6CF003A3"/>
    <w:multiLevelType w:val="multilevel"/>
    <w:tmpl w:val="482E7F6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940BD8"/>
    <w:multiLevelType w:val="multilevel"/>
    <w:tmpl w:val="3938A636"/>
    <w:lvl w:ilvl="0">
      <w:start w:val="5"/>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8" w15:restartNumberingAfterBreak="0">
    <w:nsid w:val="6DA75D01"/>
    <w:multiLevelType w:val="multilevel"/>
    <w:tmpl w:val="7104279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9" w15:restartNumberingAfterBreak="0">
    <w:nsid w:val="6E4A4E64"/>
    <w:multiLevelType w:val="multilevel"/>
    <w:tmpl w:val="33140F00"/>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7199460E"/>
    <w:multiLevelType w:val="hybridMultilevel"/>
    <w:tmpl w:val="D826D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816914"/>
    <w:multiLevelType w:val="hybridMultilevel"/>
    <w:tmpl w:val="C032ED2C"/>
    <w:lvl w:ilvl="0" w:tplc="0C090017">
      <w:start w:val="1"/>
      <w:numFmt w:val="lowerLetter"/>
      <w:lvlText w:val="%1)"/>
      <w:lvlJc w:val="left"/>
      <w:pPr>
        <w:ind w:left="2340" w:hanging="360"/>
      </w:pPr>
      <w:rPr>
        <w:rFonts w:cs="Times New Roman"/>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52" w15:restartNumberingAfterBreak="0">
    <w:nsid w:val="76044715"/>
    <w:multiLevelType w:val="multilevel"/>
    <w:tmpl w:val="8514BFBE"/>
    <w:lvl w:ilvl="0">
      <w:start w:val="4"/>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3" w15:restartNumberingAfterBreak="0">
    <w:nsid w:val="798534A4"/>
    <w:multiLevelType w:val="multilevel"/>
    <w:tmpl w:val="57EA27D0"/>
    <w:lvl w:ilvl="0">
      <w:start w:val="12"/>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4" w15:restartNumberingAfterBreak="0">
    <w:nsid w:val="7D6C5B5B"/>
    <w:multiLevelType w:val="multilevel"/>
    <w:tmpl w:val="E2D8F8E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5" w15:restartNumberingAfterBreak="0">
    <w:nsid w:val="7E8D2F1E"/>
    <w:multiLevelType w:val="multilevel"/>
    <w:tmpl w:val="0BE49FD6"/>
    <w:lvl w:ilvl="0">
      <w:start w:val="14"/>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6" w15:restartNumberingAfterBreak="0">
    <w:nsid w:val="7F996AC9"/>
    <w:multiLevelType w:val="multilevel"/>
    <w:tmpl w:val="C3CCF9E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num w:numId="1">
    <w:abstractNumId w:val="8"/>
  </w:num>
  <w:num w:numId="2">
    <w:abstractNumId w:val="7"/>
  </w:num>
  <w:num w:numId="3">
    <w:abstractNumId w:val="23"/>
  </w:num>
  <w:num w:numId="4">
    <w:abstractNumId w:val="46"/>
  </w:num>
  <w:num w:numId="5">
    <w:abstractNumId w:val="11"/>
  </w:num>
  <w:num w:numId="6">
    <w:abstractNumId w:val="12"/>
  </w:num>
  <w:num w:numId="7">
    <w:abstractNumId w:val="21"/>
  </w:num>
  <w:num w:numId="8">
    <w:abstractNumId w:val="6"/>
  </w:num>
  <w:num w:numId="9">
    <w:abstractNumId w:val="50"/>
  </w:num>
  <w:num w:numId="10">
    <w:abstractNumId w:val="7"/>
    <w:lvlOverride w:ilvl="0">
      <w:startOverride w:val="1"/>
    </w:lvlOverride>
  </w:num>
  <w:num w:numId="11">
    <w:abstractNumId w:val="39"/>
  </w:num>
  <w:num w:numId="12">
    <w:abstractNumId w:val="5"/>
  </w:num>
  <w:num w:numId="13">
    <w:abstractNumId w:val="4"/>
  </w:num>
  <w:num w:numId="14">
    <w:abstractNumId w:val="1"/>
  </w:num>
  <w:num w:numId="15">
    <w:abstractNumId w:val="44"/>
  </w:num>
  <w:num w:numId="16">
    <w:abstractNumId w:val="34"/>
  </w:num>
  <w:num w:numId="17">
    <w:abstractNumId w:val="27"/>
  </w:num>
  <w:num w:numId="18">
    <w:abstractNumId w:val="35"/>
  </w:num>
  <w:num w:numId="19">
    <w:abstractNumId w:val="17"/>
  </w:num>
  <w:num w:numId="20">
    <w:abstractNumId w:val="42"/>
  </w:num>
  <w:num w:numId="21">
    <w:abstractNumId w:val="37"/>
  </w:num>
  <w:num w:numId="22">
    <w:abstractNumId w:val="52"/>
  </w:num>
  <w:num w:numId="23">
    <w:abstractNumId w:val="47"/>
  </w:num>
  <w:num w:numId="24">
    <w:abstractNumId w:val="32"/>
  </w:num>
  <w:num w:numId="25">
    <w:abstractNumId w:val="56"/>
  </w:num>
  <w:num w:numId="26">
    <w:abstractNumId w:val="43"/>
  </w:num>
  <w:num w:numId="27">
    <w:abstractNumId w:val="45"/>
  </w:num>
  <w:num w:numId="28">
    <w:abstractNumId w:val="24"/>
  </w:num>
  <w:num w:numId="29">
    <w:abstractNumId w:val="28"/>
  </w:num>
  <w:num w:numId="30">
    <w:abstractNumId w:val="48"/>
  </w:num>
  <w:num w:numId="31">
    <w:abstractNumId w:val="33"/>
  </w:num>
  <w:num w:numId="32">
    <w:abstractNumId w:val="13"/>
  </w:num>
  <w:num w:numId="33">
    <w:abstractNumId w:val="14"/>
  </w:num>
  <w:num w:numId="34">
    <w:abstractNumId w:val="18"/>
  </w:num>
  <w:num w:numId="35">
    <w:abstractNumId w:val="38"/>
  </w:num>
  <w:num w:numId="36">
    <w:abstractNumId w:val="3"/>
  </w:num>
  <w:num w:numId="37">
    <w:abstractNumId w:val="9"/>
  </w:num>
  <w:num w:numId="38">
    <w:abstractNumId w:val="20"/>
  </w:num>
  <w:num w:numId="39">
    <w:abstractNumId w:val="30"/>
  </w:num>
  <w:num w:numId="40">
    <w:abstractNumId w:val="49"/>
  </w:num>
  <w:num w:numId="41">
    <w:abstractNumId w:val="16"/>
  </w:num>
  <w:num w:numId="42">
    <w:abstractNumId w:val="19"/>
  </w:num>
  <w:num w:numId="43">
    <w:abstractNumId w:val="54"/>
  </w:num>
  <w:num w:numId="44">
    <w:abstractNumId w:val="40"/>
  </w:num>
  <w:num w:numId="45">
    <w:abstractNumId w:val="26"/>
  </w:num>
  <w:num w:numId="46">
    <w:abstractNumId w:val="31"/>
  </w:num>
  <w:num w:numId="47">
    <w:abstractNumId w:val="53"/>
  </w:num>
  <w:num w:numId="48">
    <w:abstractNumId w:val="0"/>
  </w:num>
  <w:num w:numId="49">
    <w:abstractNumId w:val="55"/>
  </w:num>
  <w:num w:numId="50">
    <w:abstractNumId w:val="22"/>
  </w:num>
  <w:num w:numId="51">
    <w:abstractNumId w:val="36"/>
  </w:num>
  <w:num w:numId="52">
    <w:abstractNumId w:val="15"/>
  </w:num>
  <w:num w:numId="53">
    <w:abstractNumId w:val="10"/>
  </w:num>
  <w:num w:numId="54">
    <w:abstractNumId w:val="29"/>
  </w:num>
  <w:num w:numId="55">
    <w:abstractNumId w:val="51"/>
  </w:num>
  <w:num w:numId="56">
    <w:abstractNumId w:val="2"/>
  </w:num>
  <w:num w:numId="57">
    <w:abstractNumId w:val="41"/>
  </w:num>
  <w:num w:numId="58">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0"/>
  <w:defaultTabStop w:val="56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False"/>
  </w:docVars>
  <w:rsids>
    <w:rsidRoot w:val="00721E45"/>
    <w:rsid w:val="00004C98"/>
    <w:rsid w:val="000055D2"/>
    <w:rsid w:val="0001113F"/>
    <w:rsid w:val="000169EA"/>
    <w:rsid w:val="00027F01"/>
    <w:rsid w:val="00057004"/>
    <w:rsid w:val="00061FEB"/>
    <w:rsid w:val="00062136"/>
    <w:rsid w:val="00062780"/>
    <w:rsid w:val="00063C31"/>
    <w:rsid w:val="00074FF7"/>
    <w:rsid w:val="00076587"/>
    <w:rsid w:val="000854CC"/>
    <w:rsid w:val="000945F9"/>
    <w:rsid w:val="00094A20"/>
    <w:rsid w:val="000E0E30"/>
    <w:rsid w:val="000F4E28"/>
    <w:rsid w:val="0010673A"/>
    <w:rsid w:val="001227CA"/>
    <w:rsid w:val="00124C1E"/>
    <w:rsid w:val="00152541"/>
    <w:rsid w:val="001559DE"/>
    <w:rsid w:val="001567AE"/>
    <w:rsid w:val="0016093F"/>
    <w:rsid w:val="00163377"/>
    <w:rsid w:val="00167876"/>
    <w:rsid w:val="001708C4"/>
    <w:rsid w:val="0018330C"/>
    <w:rsid w:val="0018788F"/>
    <w:rsid w:val="001A23C1"/>
    <w:rsid w:val="001B44F8"/>
    <w:rsid w:val="001B7477"/>
    <w:rsid w:val="001B7DF4"/>
    <w:rsid w:val="001C0CA1"/>
    <w:rsid w:val="001C3ED5"/>
    <w:rsid w:val="001D5143"/>
    <w:rsid w:val="001D63A4"/>
    <w:rsid w:val="001D7156"/>
    <w:rsid w:val="001E49C7"/>
    <w:rsid w:val="001F2D3D"/>
    <w:rsid w:val="00206582"/>
    <w:rsid w:val="0023472F"/>
    <w:rsid w:val="00234CB1"/>
    <w:rsid w:val="00242C9E"/>
    <w:rsid w:val="00243179"/>
    <w:rsid w:val="002563BE"/>
    <w:rsid w:val="0026297F"/>
    <w:rsid w:val="0028144B"/>
    <w:rsid w:val="0028244B"/>
    <w:rsid w:val="00290F9B"/>
    <w:rsid w:val="0029158C"/>
    <w:rsid w:val="00293A03"/>
    <w:rsid w:val="002A0350"/>
    <w:rsid w:val="002A47E1"/>
    <w:rsid w:val="002A52E0"/>
    <w:rsid w:val="002A7059"/>
    <w:rsid w:val="002B4BDB"/>
    <w:rsid w:val="002B7051"/>
    <w:rsid w:val="002D05B6"/>
    <w:rsid w:val="002D0664"/>
    <w:rsid w:val="002D3824"/>
    <w:rsid w:val="002F27B5"/>
    <w:rsid w:val="002F7CCD"/>
    <w:rsid w:val="0030540E"/>
    <w:rsid w:val="00312D8A"/>
    <w:rsid w:val="0031301B"/>
    <w:rsid w:val="0032102D"/>
    <w:rsid w:val="00322661"/>
    <w:rsid w:val="0034213D"/>
    <w:rsid w:val="00361E5C"/>
    <w:rsid w:val="00361EF0"/>
    <w:rsid w:val="0037308F"/>
    <w:rsid w:val="00376227"/>
    <w:rsid w:val="003813E9"/>
    <w:rsid w:val="003A54AD"/>
    <w:rsid w:val="003B5E75"/>
    <w:rsid w:val="003C3D07"/>
    <w:rsid w:val="003D546E"/>
    <w:rsid w:val="003D7278"/>
    <w:rsid w:val="003E11C8"/>
    <w:rsid w:val="003E6003"/>
    <w:rsid w:val="003F6D0D"/>
    <w:rsid w:val="00421434"/>
    <w:rsid w:val="00434BAA"/>
    <w:rsid w:val="004413F4"/>
    <w:rsid w:val="004417B9"/>
    <w:rsid w:val="004571BE"/>
    <w:rsid w:val="004660DD"/>
    <w:rsid w:val="00467B86"/>
    <w:rsid w:val="00470A17"/>
    <w:rsid w:val="00477574"/>
    <w:rsid w:val="004908EE"/>
    <w:rsid w:val="004919B5"/>
    <w:rsid w:val="00495762"/>
    <w:rsid w:val="00496411"/>
    <w:rsid w:val="004A201D"/>
    <w:rsid w:val="004A292C"/>
    <w:rsid w:val="004A4D63"/>
    <w:rsid w:val="004A7A2F"/>
    <w:rsid w:val="004B3605"/>
    <w:rsid w:val="004D0391"/>
    <w:rsid w:val="004D2122"/>
    <w:rsid w:val="004E0E5D"/>
    <w:rsid w:val="004E288D"/>
    <w:rsid w:val="004E4AC1"/>
    <w:rsid w:val="004E6C54"/>
    <w:rsid w:val="004F54C1"/>
    <w:rsid w:val="00507771"/>
    <w:rsid w:val="00510802"/>
    <w:rsid w:val="00516E3C"/>
    <w:rsid w:val="00555AF6"/>
    <w:rsid w:val="0056093C"/>
    <w:rsid w:val="00580797"/>
    <w:rsid w:val="0058084D"/>
    <w:rsid w:val="00582B65"/>
    <w:rsid w:val="0059145F"/>
    <w:rsid w:val="005918DF"/>
    <w:rsid w:val="0059745B"/>
    <w:rsid w:val="005B3D5D"/>
    <w:rsid w:val="005B48C4"/>
    <w:rsid w:val="005C699E"/>
    <w:rsid w:val="005C75E9"/>
    <w:rsid w:val="005D408F"/>
    <w:rsid w:val="005D428A"/>
    <w:rsid w:val="005D6C47"/>
    <w:rsid w:val="005D77CE"/>
    <w:rsid w:val="005E1511"/>
    <w:rsid w:val="005E2D20"/>
    <w:rsid w:val="005E4824"/>
    <w:rsid w:val="005F6FDD"/>
    <w:rsid w:val="00604881"/>
    <w:rsid w:val="00613A91"/>
    <w:rsid w:val="0063240D"/>
    <w:rsid w:val="00647F43"/>
    <w:rsid w:val="0065338E"/>
    <w:rsid w:val="00661A01"/>
    <w:rsid w:val="006635BF"/>
    <w:rsid w:val="00680AFF"/>
    <w:rsid w:val="00682C14"/>
    <w:rsid w:val="00684058"/>
    <w:rsid w:val="00697776"/>
    <w:rsid w:val="006C7549"/>
    <w:rsid w:val="006E7914"/>
    <w:rsid w:val="00702E6F"/>
    <w:rsid w:val="00705098"/>
    <w:rsid w:val="00705B92"/>
    <w:rsid w:val="0071673E"/>
    <w:rsid w:val="00721E45"/>
    <w:rsid w:val="00726365"/>
    <w:rsid w:val="007301D6"/>
    <w:rsid w:val="00745E58"/>
    <w:rsid w:val="007602ED"/>
    <w:rsid w:val="00763504"/>
    <w:rsid w:val="00764EDD"/>
    <w:rsid w:val="00776999"/>
    <w:rsid w:val="00780572"/>
    <w:rsid w:val="00781058"/>
    <w:rsid w:val="0079593A"/>
    <w:rsid w:val="00796305"/>
    <w:rsid w:val="007D13D7"/>
    <w:rsid w:val="007D487A"/>
    <w:rsid w:val="007F601B"/>
    <w:rsid w:val="007F77A1"/>
    <w:rsid w:val="008128BB"/>
    <w:rsid w:val="00812BED"/>
    <w:rsid w:val="00812EEA"/>
    <w:rsid w:val="008265B7"/>
    <w:rsid w:val="00830459"/>
    <w:rsid w:val="00831D65"/>
    <w:rsid w:val="0084488B"/>
    <w:rsid w:val="0084497D"/>
    <w:rsid w:val="00851E10"/>
    <w:rsid w:val="008602F8"/>
    <w:rsid w:val="008A247D"/>
    <w:rsid w:val="008A46EC"/>
    <w:rsid w:val="008A5793"/>
    <w:rsid w:val="008B4936"/>
    <w:rsid w:val="008B7EB8"/>
    <w:rsid w:val="008C1674"/>
    <w:rsid w:val="008E6975"/>
    <w:rsid w:val="009005F9"/>
    <w:rsid w:val="0091374E"/>
    <w:rsid w:val="00924205"/>
    <w:rsid w:val="00926A96"/>
    <w:rsid w:val="00932AF9"/>
    <w:rsid w:val="0094148C"/>
    <w:rsid w:val="00944815"/>
    <w:rsid w:val="00956463"/>
    <w:rsid w:val="009636E1"/>
    <w:rsid w:val="00976F6E"/>
    <w:rsid w:val="009804A9"/>
    <w:rsid w:val="00990AB1"/>
    <w:rsid w:val="00993294"/>
    <w:rsid w:val="009C06C7"/>
    <w:rsid w:val="009D0685"/>
    <w:rsid w:val="00A05BFE"/>
    <w:rsid w:val="00A063AA"/>
    <w:rsid w:val="00A150D3"/>
    <w:rsid w:val="00A16DE9"/>
    <w:rsid w:val="00A23102"/>
    <w:rsid w:val="00A27265"/>
    <w:rsid w:val="00A275E9"/>
    <w:rsid w:val="00A30D6A"/>
    <w:rsid w:val="00A35800"/>
    <w:rsid w:val="00A51916"/>
    <w:rsid w:val="00A53783"/>
    <w:rsid w:val="00A61A09"/>
    <w:rsid w:val="00AA587E"/>
    <w:rsid w:val="00AB29FA"/>
    <w:rsid w:val="00AC2151"/>
    <w:rsid w:val="00AC2D02"/>
    <w:rsid w:val="00AE3135"/>
    <w:rsid w:val="00AF3A9A"/>
    <w:rsid w:val="00AF50A9"/>
    <w:rsid w:val="00B01DC8"/>
    <w:rsid w:val="00B134F7"/>
    <w:rsid w:val="00B160AF"/>
    <w:rsid w:val="00B16DF6"/>
    <w:rsid w:val="00B24B9B"/>
    <w:rsid w:val="00B26398"/>
    <w:rsid w:val="00B30FB4"/>
    <w:rsid w:val="00B355D6"/>
    <w:rsid w:val="00B36ACB"/>
    <w:rsid w:val="00B371E4"/>
    <w:rsid w:val="00B37658"/>
    <w:rsid w:val="00B631E4"/>
    <w:rsid w:val="00B757AE"/>
    <w:rsid w:val="00B876A2"/>
    <w:rsid w:val="00B91655"/>
    <w:rsid w:val="00BA0109"/>
    <w:rsid w:val="00BA1951"/>
    <w:rsid w:val="00BB7851"/>
    <w:rsid w:val="00BC219D"/>
    <w:rsid w:val="00BC54C0"/>
    <w:rsid w:val="00BC7215"/>
    <w:rsid w:val="00C012E9"/>
    <w:rsid w:val="00C07B3C"/>
    <w:rsid w:val="00C10388"/>
    <w:rsid w:val="00C26EBF"/>
    <w:rsid w:val="00C362D5"/>
    <w:rsid w:val="00C72051"/>
    <w:rsid w:val="00C7408F"/>
    <w:rsid w:val="00C911E9"/>
    <w:rsid w:val="00C9413D"/>
    <w:rsid w:val="00CA2144"/>
    <w:rsid w:val="00CA2642"/>
    <w:rsid w:val="00CA539E"/>
    <w:rsid w:val="00CC19B1"/>
    <w:rsid w:val="00CC6FF1"/>
    <w:rsid w:val="00CD1F2A"/>
    <w:rsid w:val="00CE2838"/>
    <w:rsid w:val="00D03F21"/>
    <w:rsid w:val="00D13BA6"/>
    <w:rsid w:val="00D14A42"/>
    <w:rsid w:val="00D23389"/>
    <w:rsid w:val="00D24AFE"/>
    <w:rsid w:val="00D24B15"/>
    <w:rsid w:val="00D54648"/>
    <w:rsid w:val="00D6081F"/>
    <w:rsid w:val="00D616BA"/>
    <w:rsid w:val="00D64D3E"/>
    <w:rsid w:val="00D72422"/>
    <w:rsid w:val="00DA64F1"/>
    <w:rsid w:val="00DC3736"/>
    <w:rsid w:val="00DC51A0"/>
    <w:rsid w:val="00DC7C16"/>
    <w:rsid w:val="00DD240D"/>
    <w:rsid w:val="00DD466A"/>
    <w:rsid w:val="00DD5E2B"/>
    <w:rsid w:val="00E002C5"/>
    <w:rsid w:val="00E022D0"/>
    <w:rsid w:val="00E200CF"/>
    <w:rsid w:val="00E22A2C"/>
    <w:rsid w:val="00E41D01"/>
    <w:rsid w:val="00E45F06"/>
    <w:rsid w:val="00E62037"/>
    <w:rsid w:val="00E8030D"/>
    <w:rsid w:val="00E95FD0"/>
    <w:rsid w:val="00EA5010"/>
    <w:rsid w:val="00EA5975"/>
    <w:rsid w:val="00ED56ED"/>
    <w:rsid w:val="00EE5E8E"/>
    <w:rsid w:val="00EF0497"/>
    <w:rsid w:val="00EF6B57"/>
    <w:rsid w:val="00F02FB0"/>
    <w:rsid w:val="00F338E1"/>
    <w:rsid w:val="00F45C09"/>
    <w:rsid w:val="00F55C68"/>
    <w:rsid w:val="00F60617"/>
    <w:rsid w:val="00F773CF"/>
    <w:rsid w:val="00F9058C"/>
    <w:rsid w:val="00F94FD0"/>
    <w:rsid w:val="00FB41A8"/>
    <w:rsid w:val="00FC585B"/>
    <w:rsid w:val="00FF0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9B1143"/>
  <w14:defaultImageDpi w14:val="0"/>
  <w15:docId w15:val="{4CACEEDC-5E94-44C1-B46B-602BAF4A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cs="Times New Roman"/>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caps/>
      <w:sz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sz w:val="24"/>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locked/>
    <w:rsid w:val="001708C4"/>
    <w:rPr>
      <w:rFonts w:ascii="Arial" w:hAnsi="Arial" w:cs="Times New Roman"/>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semiHidden/>
    <w:locked/>
    <w:rPr>
      <w:rFonts w:cs="Times New Roman"/>
      <w:sz w:val="26"/>
      <w:szCs w:val="26"/>
      <w:lang w:val="x-none" w:eastAsia="en-US"/>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6"/>
      <w:szCs w:val="26"/>
      <w:lang w:val="x-none"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Times New Roman"/>
      <w:sz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styleId="ListParagraph">
    <w:name w:val="List Paragraph"/>
    <w:basedOn w:val="Normal"/>
    <w:uiPriority w:val="34"/>
    <w:qFormat/>
    <w:rsid w:val="0056093C"/>
    <w:pPr>
      <w:spacing w:after="160" w:line="259" w:lineRule="auto"/>
      <w:ind w:left="720"/>
      <w:contextualSpacing/>
    </w:pPr>
    <w:rPr>
      <w:rFonts w:asciiTheme="minorHAnsi" w:hAnsiTheme="minorHAnsi"/>
      <w:sz w:val="22"/>
      <w:szCs w:val="22"/>
    </w:rPr>
  </w:style>
  <w:style w:type="paragraph" w:customStyle="1" w:styleId="xxmsonormal0">
    <w:name w:val="xxmsonormal0"/>
    <w:basedOn w:val="Normal"/>
    <w:rsid w:val="00B26398"/>
    <w:pPr>
      <w:spacing w:before="100" w:beforeAutospacing="1" w:after="100" w:afterAutospacing="1"/>
    </w:pPr>
    <w:rPr>
      <w:sz w:val="24"/>
      <w:szCs w:val="24"/>
      <w:lang w:eastAsia="en-AU"/>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958060">
      <w:marLeft w:val="0"/>
      <w:marRight w:val="0"/>
      <w:marTop w:val="0"/>
      <w:marBottom w:val="0"/>
      <w:divBdr>
        <w:top w:val="none" w:sz="0" w:space="0" w:color="auto"/>
        <w:left w:val="none" w:sz="0" w:space="0" w:color="auto"/>
        <w:bottom w:val="none" w:sz="0" w:space="0" w:color="auto"/>
        <w:right w:val="none" w:sz="0" w:space="0" w:color="auto"/>
      </w:divBdr>
    </w:div>
    <w:div w:id="759958061">
      <w:marLeft w:val="0"/>
      <w:marRight w:val="0"/>
      <w:marTop w:val="0"/>
      <w:marBottom w:val="0"/>
      <w:divBdr>
        <w:top w:val="none" w:sz="0" w:space="0" w:color="auto"/>
        <w:left w:val="none" w:sz="0" w:space="0" w:color="auto"/>
        <w:bottom w:val="none" w:sz="0" w:space="0" w:color="auto"/>
        <w:right w:val="none" w:sz="0" w:space="0" w:color="auto"/>
      </w:divBdr>
      <w:divsChild>
        <w:div w:id="759958074">
          <w:marLeft w:val="0"/>
          <w:marRight w:val="0"/>
          <w:marTop w:val="0"/>
          <w:marBottom w:val="0"/>
          <w:divBdr>
            <w:top w:val="none" w:sz="0" w:space="0" w:color="auto"/>
            <w:left w:val="none" w:sz="0" w:space="0" w:color="auto"/>
            <w:bottom w:val="none" w:sz="0" w:space="0" w:color="auto"/>
            <w:right w:val="none" w:sz="0" w:space="0" w:color="auto"/>
          </w:divBdr>
        </w:div>
        <w:div w:id="759958140">
          <w:marLeft w:val="0"/>
          <w:marRight w:val="0"/>
          <w:marTop w:val="0"/>
          <w:marBottom w:val="0"/>
          <w:divBdr>
            <w:top w:val="none" w:sz="0" w:space="0" w:color="auto"/>
            <w:left w:val="none" w:sz="0" w:space="0" w:color="auto"/>
            <w:bottom w:val="none" w:sz="0" w:space="0" w:color="auto"/>
            <w:right w:val="none" w:sz="0" w:space="0" w:color="auto"/>
          </w:divBdr>
        </w:div>
        <w:div w:id="759958160">
          <w:marLeft w:val="0"/>
          <w:marRight w:val="0"/>
          <w:marTop w:val="0"/>
          <w:marBottom w:val="0"/>
          <w:divBdr>
            <w:top w:val="none" w:sz="0" w:space="0" w:color="auto"/>
            <w:left w:val="none" w:sz="0" w:space="0" w:color="auto"/>
            <w:bottom w:val="none" w:sz="0" w:space="0" w:color="auto"/>
            <w:right w:val="none" w:sz="0" w:space="0" w:color="auto"/>
          </w:divBdr>
          <w:divsChild>
            <w:div w:id="759958147">
              <w:marLeft w:val="0"/>
              <w:marRight w:val="0"/>
              <w:marTop w:val="30"/>
              <w:marBottom w:val="30"/>
              <w:divBdr>
                <w:top w:val="none" w:sz="0" w:space="0" w:color="auto"/>
                <w:left w:val="none" w:sz="0" w:space="0" w:color="auto"/>
                <w:bottom w:val="none" w:sz="0" w:space="0" w:color="auto"/>
                <w:right w:val="none" w:sz="0" w:space="0" w:color="auto"/>
              </w:divBdr>
              <w:divsChild>
                <w:div w:id="759958065">
                  <w:marLeft w:val="0"/>
                  <w:marRight w:val="0"/>
                  <w:marTop w:val="0"/>
                  <w:marBottom w:val="0"/>
                  <w:divBdr>
                    <w:top w:val="none" w:sz="0" w:space="0" w:color="auto"/>
                    <w:left w:val="none" w:sz="0" w:space="0" w:color="auto"/>
                    <w:bottom w:val="none" w:sz="0" w:space="0" w:color="auto"/>
                    <w:right w:val="none" w:sz="0" w:space="0" w:color="auto"/>
                  </w:divBdr>
                  <w:divsChild>
                    <w:div w:id="759958193">
                      <w:marLeft w:val="0"/>
                      <w:marRight w:val="0"/>
                      <w:marTop w:val="0"/>
                      <w:marBottom w:val="0"/>
                      <w:divBdr>
                        <w:top w:val="none" w:sz="0" w:space="0" w:color="auto"/>
                        <w:left w:val="none" w:sz="0" w:space="0" w:color="auto"/>
                        <w:bottom w:val="none" w:sz="0" w:space="0" w:color="auto"/>
                        <w:right w:val="none" w:sz="0" w:space="0" w:color="auto"/>
                      </w:divBdr>
                    </w:div>
                  </w:divsChild>
                </w:div>
                <w:div w:id="759958069">
                  <w:marLeft w:val="0"/>
                  <w:marRight w:val="0"/>
                  <w:marTop w:val="0"/>
                  <w:marBottom w:val="0"/>
                  <w:divBdr>
                    <w:top w:val="none" w:sz="0" w:space="0" w:color="auto"/>
                    <w:left w:val="none" w:sz="0" w:space="0" w:color="auto"/>
                    <w:bottom w:val="none" w:sz="0" w:space="0" w:color="auto"/>
                    <w:right w:val="none" w:sz="0" w:space="0" w:color="auto"/>
                  </w:divBdr>
                  <w:divsChild>
                    <w:div w:id="759958145">
                      <w:marLeft w:val="0"/>
                      <w:marRight w:val="0"/>
                      <w:marTop w:val="0"/>
                      <w:marBottom w:val="0"/>
                      <w:divBdr>
                        <w:top w:val="none" w:sz="0" w:space="0" w:color="auto"/>
                        <w:left w:val="none" w:sz="0" w:space="0" w:color="auto"/>
                        <w:bottom w:val="none" w:sz="0" w:space="0" w:color="auto"/>
                        <w:right w:val="none" w:sz="0" w:space="0" w:color="auto"/>
                      </w:divBdr>
                    </w:div>
                  </w:divsChild>
                </w:div>
                <w:div w:id="759958070">
                  <w:marLeft w:val="0"/>
                  <w:marRight w:val="0"/>
                  <w:marTop w:val="0"/>
                  <w:marBottom w:val="0"/>
                  <w:divBdr>
                    <w:top w:val="none" w:sz="0" w:space="0" w:color="auto"/>
                    <w:left w:val="none" w:sz="0" w:space="0" w:color="auto"/>
                    <w:bottom w:val="none" w:sz="0" w:space="0" w:color="auto"/>
                    <w:right w:val="none" w:sz="0" w:space="0" w:color="auto"/>
                  </w:divBdr>
                  <w:divsChild>
                    <w:div w:id="759958150">
                      <w:marLeft w:val="0"/>
                      <w:marRight w:val="0"/>
                      <w:marTop w:val="0"/>
                      <w:marBottom w:val="0"/>
                      <w:divBdr>
                        <w:top w:val="none" w:sz="0" w:space="0" w:color="auto"/>
                        <w:left w:val="none" w:sz="0" w:space="0" w:color="auto"/>
                        <w:bottom w:val="none" w:sz="0" w:space="0" w:color="auto"/>
                        <w:right w:val="none" w:sz="0" w:space="0" w:color="auto"/>
                      </w:divBdr>
                    </w:div>
                    <w:div w:id="759958207">
                      <w:marLeft w:val="0"/>
                      <w:marRight w:val="0"/>
                      <w:marTop w:val="0"/>
                      <w:marBottom w:val="0"/>
                      <w:divBdr>
                        <w:top w:val="none" w:sz="0" w:space="0" w:color="auto"/>
                        <w:left w:val="none" w:sz="0" w:space="0" w:color="auto"/>
                        <w:bottom w:val="none" w:sz="0" w:space="0" w:color="auto"/>
                        <w:right w:val="none" w:sz="0" w:space="0" w:color="auto"/>
                      </w:divBdr>
                    </w:div>
                  </w:divsChild>
                </w:div>
                <w:div w:id="759958076">
                  <w:marLeft w:val="0"/>
                  <w:marRight w:val="0"/>
                  <w:marTop w:val="0"/>
                  <w:marBottom w:val="0"/>
                  <w:divBdr>
                    <w:top w:val="none" w:sz="0" w:space="0" w:color="auto"/>
                    <w:left w:val="none" w:sz="0" w:space="0" w:color="auto"/>
                    <w:bottom w:val="none" w:sz="0" w:space="0" w:color="auto"/>
                    <w:right w:val="none" w:sz="0" w:space="0" w:color="auto"/>
                  </w:divBdr>
                  <w:divsChild>
                    <w:div w:id="759958178">
                      <w:marLeft w:val="0"/>
                      <w:marRight w:val="0"/>
                      <w:marTop w:val="0"/>
                      <w:marBottom w:val="0"/>
                      <w:divBdr>
                        <w:top w:val="none" w:sz="0" w:space="0" w:color="auto"/>
                        <w:left w:val="none" w:sz="0" w:space="0" w:color="auto"/>
                        <w:bottom w:val="none" w:sz="0" w:space="0" w:color="auto"/>
                        <w:right w:val="none" w:sz="0" w:space="0" w:color="auto"/>
                      </w:divBdr>
                    </w:div>
                  </w:divsChild>
                </w:div>
                <w:div w:id="759958077">
                  <w:marLeft w:val="0"/>
                  <w:marRight w:val="0"/>
                  <w:marTop w:val="0"/>
                  <w:marBottom w:val="0"/>
                  <w:divBdr>
                    <w:top w:val="none" w:sz="0" w:space="0" w:color="auto"/>
                    <w:left w:val="none" w:sz="0" w:space="0" w:color="auto"/>
                    <w:bottom w:val="none" w:sz="0" w:space="0" w:color="auto"/>
                    <w:right w:val="none" w:sz="0" w:space="0" w:color="auto"/>
                  </w:divBdr>
                  <w:divsChild>
                    <w:div w:id="759958182">
                      <w:marLeft w:val="0"/>
                      <w:marRight w:val="0"/>
                      <w:marTop w:val="0"/>
                      <w:marBottom w:val="0"/>
                      <w:divBdr>
                        <w:top w:val="none" w:sz="0" w:space="0" w:color="auto"/>
                        <w:left w:val="none" w:sz="0" w:space="0" w:color="auto"/>
                        <w:bottom w:val="none" w:sz="0" w:space="0" w:color="auto"/>
                        <w:right w:val="none" w:sz="0" w:space="0" w:color="auto"/>
                      </w:divBdr>
                    </w:div>
                  </w:divsChild>
                </w:div>
                <w:div w:id="759958087">
                  <w:marLeft w:val="0"/>
                  <w:marRight w:val="0"/>
                  <w:marTop w:val="0"/>
                  <w:marBottom w:val="0"/>
                  <w:divBdr>
                    <w:top w:val="none" w:sz="0" w:space="0" w:color="auto"/>
                    <w:left w:val="none" w:sz="0" w:space="0" w:color="auto"/>
                    <w:bottom w:val="none" w:sz="0" w:space="0" w:color="auto"/>
                    <w:right w:val="none" w:sz="0" w:space="0" w:color="auto"/>
                  </w:divBdr>
                  <w:divsChild>
                    <w:div w:id="759958079">
                      <w:marLeft w:val="0"/>
                      <w:marRight w:val="0"/>
                      <w:marTop w:val="0"/>
                      <w:marBottom w:val="0"/>
                      <w:divBdr>
                        <w:top w:val="none" w:sz="0" w:space="0" w:color="auto"/>
                        <w:left w:val="none" w:sz="0" w:space="0" w:color="auto"/>
                        <w:bottom w:val="none" w:sz="0" w:space="0" w:color="auto"/>
                        <w:right w:val="none" w:sz="0" w:space="0" w:color="auto"/>
                      </w:divBdr>
                    </w:div>
                    <w:div w:id="759958177">
                      <w:marLeft w:val="0"/>
                      <w:marRight w:val="0"/>
                      <w:marTop w:val="0"/>
                      <w:marBottom w:val="0"/>
                      <w:divBdr>
                        <w:top w:val="none" w:sz="0" w:space="0" w:color="auto"/>
                        <w:left w:val="none" w:sz="0" w:space="0" w:color="auto"/>
                        <w:bottom w:val="none" w:sz="0" w:space="0" w:color="auto"/>
                        <w:right w:val="none" w:sz="0" w:space="0" w:color="auto"/>
                      </w:divBdr>
                    </w:div>
                  </w:divsChild>
                </w:div>
                <w:div w:id="759958093">
                  <w:marLeft w:val="0"/>
                  <w:marRight w:val="0"/>
                  <w:marTop w:val="0"/>
                  <w:marBottom w:val="0"/>
                  <w:divBdr>
                    <w:top w:val="none" w:sz="0" w:space="0" w:color="auto"/>
                    <w:left w:val="none" w:sz="0" w:space="0" w:color="auto"/>
                    <w:bottom w:val="none" w:sz="0" w:space="0" w:color="auto"/>
                    <w:right w:val="none" w:sz="0" w:space="0" w:color="auto"/>
                  </w:divBdr>
                  <w:divsChild>
                    <w:div w:id="759958175">
                      <w:marLeft w:val="0"/>
                      <w:marRight w:val="0"/>
                      <w:marTop w:val="0"/>
                      <w:marBottom w:val="0"/>
                      <w:divBdr>
                        <w:top w:val="none" w:sz="0" w:space="0" w:color="auto"/>
                        <w:left w:val="none" w:sz="0" w:space="0" w:color="auto"/>
                        <w:bottom w:val="none" w:sz="0" w:space="0" w:color="auto"/>
                        <w:right w:val="none" w:sz="0" w:space="0" w:color="auto"/>
                      </w:divBdr>
                    </w:div>
                  </w:divsChild>
                </w:div>
                <w:div w:id="759958096">
                  <w:marLeft w:val="0"/>
                  <w:marRight w:val="0"/>
                  <w:marTop w:val="0"/>
                  <w:marBottom w:val="0"/>
                  <w:divBdr>
                    <w:top w:val="none" w:sz="0" w:space="0" w:color="auto"/>
                    <w:left w:val="none" w:sz="0" w:space="0" w:color="auto"/>
                    <w:bottom w:val="none" w:sz="0" w:space="0" w:color="auto"/>
                    <w:right w:val="none" w:sz="0" w:space="0" w:color="auto"/>
                  </w:divBdr>
                  <w:divsChild>
                    <w:div w:id="759958080">
                      <w:marLeft w:val="0"/>
                      <w:marRight w:val="0"/>
                      <w:marTop w:val="0"/>
                      <w:marBottom w:val="0"/>
                      <w:divBdr>
                        <w:top w:val="none" w:sz="0" w:space="0" w:color="auto"/>
                        <w:left w:val="none" w:sz="0" w:space="0" w:color="auto"/>
                        <w:bottom w:val="none" w:sz="0" w:space="0" w:color="auto"/>
                        <w:right w:val="none" w:sz="0" w:space="0" w:color="auto"/>
                      </w:divBdr>
                    </w:div>
                  </w:divsChild>
                </w:div>
                <w:div w:id="759958097">
                  <w:marLeft w:val="0"/>
                  <w:marRight w:val="0"/>
                  <w:marTop w:val="0"/>
                  <w:marBottom w:val="0"/>
                  <w:divBdr>
                    <w:top w:val="none" w:sz="0" w:space="0" w:color="auto"/>
                    <w:left w:val="none" w:sz="0" w:space="0" w:color="auto"/>
                    <w:bottom w:val="none" w:sz="0" w:space="0" w:color="auto"/>
                    <w:right w:val="none" w:sz="0" w:space="0" w:color="auto"/>
                  </w:divBdr>
                  <w:divsChild>
                    <w:div w:id="759958101">
                      <w:marLeft w:val="0"/>
                      <w:marRight w:val="0"/>
                      <w:marTop w:val="0"/>
                      <w:marBottom w:val="0"/>
                      <w:divBdr>
                        <w:top w:val="none" w:sz="0" w:space="0" w:color="auto"/>
                        <w:left w:val="none" w:sz="0" w:space="0" w:color="auto"/>
                        <w:bottom w:val="none" w:sz="0" w:space="0" w:color="auto"/>
                        <w:right w:val="none" w:sz="0" w:space="0" w:color="auto"/>
                      </w:divBdr>
                    </w:div>
                    <w:div w:id="759958104">
                      <w:marLeft w:val="0"/>
                      <w:marRight w:val="0"/>
                      <w:marTop w:val="0"/>
                      <w:marBottom w:val="0"/>
                      <w:divBdr>
                        <w:top w:val="none" w:sz="0" w:space="0" w:color="auto"/>
                        <w:left w:val="none" w:sz="0" w:space="0" w:color="auto"/>
                        <w:bottom w:val="none" w:sz="0" w:space="0" w:color="auto"/>
                        <w:right w:val="none" w:sz="0" w:space="0" w:color="auto"/>
                      </w:divBdr>
                    </w:div>
                    <w:div w:id="759958143">
                      <w:marLeft w:val="0"/>
                      <w:marRight w:val="0"/>
                      <w:marTop w:val="0"/>
                      <w:marBottom w:val="0"/>
                      <w:divBdr>
                        <w:top w:val="none" w:sz="0" w:space="0" w:color="auto"/>
                        <w:left w:val="none" w:sz="0" w:space="0" w:color="auto"/>
                        <w:bottom w:val="none" w:sz="0" w:space="0" w:color="auto"/>
                        <w:right w:val="none" w:sz="0" w:space="0" w:color="auto"/>
                      </w:divBdr>
                    </w:div>
                    <w:div w:id="759958157">
                      <w:marLeft w:val="0"/>
                      <w:marRight w:val="0"/>
                      <w:marTop w:val="0"/>
                      <w:marBottom w:val="0"/>
                      <w:divBdr>
                        <w:top w:val="none" w:sz="0" w:space="0" w:color="auto"/>
                        <w:left w:val="none" w:sz="0" w:space="0" w:color="auto"/>
                        <w:bottom w:val="none" w:sz="0" w:space="0" w:color="auto"/>
                        <w:right w:val="none" w:sz="0" w:space="0" w:color="auto"/>
                      </w:divBdr>
                    </w:div>
                    <w:div w:id="759958164">
                      <w:marLeft w:val="0"/>
                      <w:marRight w:val="0"/>
                      <w:marTop w:val="0"/>
                      <w:marBottom w:val="0"/>
                      <w:divBdr>
                        <w:top w:val="none" w:sz="0" w:space="0" w:color="auto"/>
                        <w:left w:val="none" w:sz="0" w:space="0" w:color="auto"/>
                        <w:bottom w:val="none" w:sz="0" w:space="0" w:color="auto"/>
                        <w:right w:val="none" w:sz="0" w:space="0" w:color="auto"/>
                      </w:divBdr>
                    </w:div>
                  </w:divsChild>
                </w:div>
                <w:div w:id="759958102">
                  <w:marLeft w:val="0"/>
                  <w:marRight w:val="0"/>
                  <w:marTop w:val="0"/>
                  <w:marBottom w:val="0"/>
                  <w:divBdr>
                    <w:top w:val="none" w:sz="0" w:space="0" w:color="auto"/>
                    <w:left w:val="none" w:sz="0" w:space="0" w:color="auto"/>
                    <w:bottom w:val="none" w:sz="0" w:space="0" w:color="auto"/>
                    <w:right w:val="none" w:sz="0" w:space="0" w:color="auto"/>
                  </w:divBdr>
                  <w:divsChild>
                    <w:div w:id="759958199">
                      <w:marLeft w:val="0"/>
                      <w:marRight w:val="0"/>
                      <w:marTop w:val="0"/>
                      <w:marBottom w:val="0"/>
                      <w:divBdr>
                        <w:top w:val="none" w:sz="0" w:space="0" w:color="auto"/>
                        <w:left w:val="none" w:sz="0" w:space="0" w:color="auto"/>
                        <w:bottom w:val="none" w:sz="0" w:space="0" w:color="auto"/>
                        <w:right w:val="none" w:sz="0" w:space="0" w:color="auto"/>
                      </w:divBdr>
                    </w:div>
                  </w:divsChild>
                </w:div>
                <w:div w:id="759958123">
                  <w:marLeft w:val="0"/>
                  <w:marRight w:val="0"/>
                  <w:marTop w:val="0"/>
                  <w:marBottom w:val="0"/>
                  <w:divBdr>
                    <w:top w:val="none" w:sz="0" w:space="0" w:color="auto"/>
                    <w:left w:val="none" w:sz="0" w:space="0" w:color="auto"/>
                    <w:bottom w:val="none" w:sz="0" w:space="0" w:color="auto"/>
                    <w:right w:val="none" w:sz="0" w:space="0" w:color="auto"/>
                  </w:divBdr>
                  <w:divsChild>
                    <w:div w:id="759958091">
                      <w:marLeft w:val="0"/>
                      <w:marRight w:val="0"/>
                      <w:marTop w:val="0"/>
                      <w:marBottom w:val="0"/>
                      <w:divBdr>
                        <w:top w:val="none" w:sz="0" w:space="0" w:color="auto"/>
                        <w:left w:val="none" w:sz="0" w:space="0" w:color="auto"/>
                        <w:bottom w:val="none" w:sz="0" w:space="0" w:color="auto"/>
                        <w:right w:val="none" w:sz="0" w:space="0" w:color="auto"/>
                      </w:divBdr>
                    </w:div>
                    <w:div w:id="759958135">
                      <w:marLeft w:val="0"/>
                      <w:marRight w:val="0"/>
                      <w:marTop w:val="0"/>
                      <w:marBottom w:val="0"/>
                      <w:divBdr>
                        <w:top w:val="none" w:sz="0" w:space="0" w:color="auto"/>
                        <w:left w:val="none" w:sz="0" w:space="0" w:color="auto"/>
                        <w:bottom w:val="none" w:sz="0" w:space="0" w:color="auto"/>
                        <w:right w:val="none" w:sz="0" w:space="0" w:color="auto"/>
                      </w:divBdr>
                    </w:div>
                    <w:div w:id="759958152">
                      <w:marLeft w:val="0"/>
                      <w:marRight w:val="0"/>
                      <w:marTop w:val="0"/>
                      <w:marBottom w:val="0"/>
                      <w:divBdr>
                        <w:top w:val="none" w:sz="0" w:space="0" w:color="auto"/>
                        <w:left w:val="none" w:sz="0" w:space="0" w:color="auto"/>
                        <w:bottom w:val="none" w:sz="0" w:space="0" w:color="auto"/>
                        <w:right w:val="none" w:sz="0" w:space="0" w:color="auto"/>
                      </w:divBdr>
                    </w:div>
                    <w:div w:id="759958159">
                      <w:marLeft w:val="0"/>
                      <w:marRight w:val="0"/>
                      <w:marTop w:val="0"/>
                      <w:marBottom w:val="0"/>
                      <w:divBdr>
                        <w:top w:val="none" w:sz="0" w:space="0" w:color="auto"/>
                        <w:left w:val="none" w:sz="0" w:space="0" w:color="auto"/>
                        <w:bottom w:val="none" w:sz="0" w:space="0" w:color="auto"/>
                        <w:right w:val="none" w:sz="0" w:space="0" w:color="auto"/>
                      </w:divBdr>
                    </w:div>
                    <w:div w:id="759958192">
                      <w:marLeft w:val="0"/>
                      <w:marRight w:val="0"/>
                      <w:marTop w:val="0"/>
                      <w:marBottom w:val="0"/>
                      <w:divBdr>
                        <w:top w:val="none" w:sz="0" w:space="0" w:color="auto"/>
                        <w:left w:val="none" w:sz="0" w:space="0" w:color="auto"/>
                        <w:bottom w:val="none" w:sz="0" w:space="0" w:color="auto"/>
                        <w:right w:val="none" w:sz="0" w:space="0" w:color="auto"/>
                      </w:divBdr>
                    </w:div>
                    <w:div w:id="759958198">
                      <w:marLeft w:val="0"/>
                      <w:marRight w:val="0"/>
                      <w:marTop w:val="0"/>
                      <w:marBottom w:val="0"/>
                      <w:divBdr>
                        <w:top w:val="none" w:sz="0" w:space="0" w:color="auto"/>
                        <w:left w:val="none" w:sz="0" w:space="0" w:color="auto"/>
                        <w:bottom w:val="none" w:sz="0" w:space="0" w:color="auto"/>
                        <w:right w:val="none" w:sz="0" w:space="0" w:color="auto"/>
                      </w:divBdr>
                    </w:div>
                  </w:divsChild>
                </w:div>
                <w:div w:id="759958124">
                  <w:marLeft w:val="0"/>
                  <w:marRight w:val="0"/>
                  <w:marTop w:val="0"/>
                  <w:marBottom w:val="0"/>
                  <w:divBdr>
                    <w:top w:val="none" w:sz="0" w:space="0" w:color="auto"/>
                    <w:left w:val="none" w:sz="0" w:space="0" w:color="auto"/>
                    <w:bottom w:val="none" w:sz="0" w:space="0" w:color="auto"/>
                    <w:right w:val="none" w:sz="0" w:space="0" w:color="auto"/>
                  </w:divBdr>
                  <w:divsChild>
                    <w:div w:id="759958063">
                      <w:marLeft w:val="0"/>
                      <w:marRight w:val="0"/>
                      <w:marTop w:val="0"/>
                      <w:marBottom w:val="0"/>
                      <w:divBdr>
                        <w:top w:val="none" w:sz="0" w:space="0" w:color="auto"/>
                        <w:left w:val="none" w:sz="0" w:space="0" w:color="auto"/>
                        <w:bottom w:val="none" w:sz="0" w:space="0" w:color="auto"/>
                        <w:right w:val="none" w:sz="0" w:space="0" w:color="auto"/>
                      </w:divBdr>
                    </w:div>
                  </w:divsChild>
                </w:div>
                <w:div w:id="759958126">
                  <w:marLeft w:val="0"/>
                  <w:marRight w:val="0"/>
                  <w:marTop w:val="0"/>
                  <w:marBottom w:val="0"/>
                  <w:divBdr>
                    <w:top w:val="none" w:sz="0" w:space="0" w:color="auto"/>
                    <w:left w:val="none" w:sz="0" w:space="0" w:color="auto"/>
                    <w:bottom w:val="none" w:sz="0" w:space="0" w:color="auto"/>
                    <w:right w:val="none" w:sz="0" w:space="0" w:color="auto"/>
                  </w:divBdr>
                  <w:divsChild>
                    <w:div w:id="759958071">
                      <w:marLeft w:val="0"/>
                      <w:marRight w:val="0"/>
                      <w:marTop w:val="0"/>
                      <w:marBottom w:val="0"/>
                      <w:divBdr>
                        <w:top w:val="none" w:sz="0" w:space="0" w:color="auto"/>
                        <w:left w:val="none" w:sz="0" w:space="0" w:color="auto"/>
                        <w:bottom w:val="none" w:sz="0" w:space="0" w:color="auto"/>
                        <w:right w:val="none" w:sz="0" w:space="0" w:color="auto"/>
                      </w:divBdr>
                    </w:div>
                    <w:div w:id="759958109">
                      <w:marLeft w:val="0"/>
                      <w:marRight w:val="0"/>
                      <w:marTop w:val="0"/>
                      <w:marBottom w:val="0"/>
                      <w:divBdr>
                        <w:top w:val="none" w:sz="0" w:space="0" w:color="auto"/>
                        <w:left w:val="none" w:sz="0" w:space="0" w:color="auto"/>
                        <w:bottom w:val="none" w:sz="0" w:space="0" w:color="auto"/>
                        <w:right w:val="none" w:sz="0" w:space="0" w:color="auto"/>
                      </w:divBdr>
                    </w:div>
                    <w:div w:id="759958113">
                      <w:marLeft w:val="0"/>
                      <w:marRight w:val="0"/>
                      <w:marTop w:val="0"/>
                      <w:marBottom w:val="0"/>
                      <w:divBdr>
                        <w:top w:val="none" w:sz="0" w:space="0" w:color="auto"/>
                        <w:left w:val="none" w:sz="0" w:space="0" w:color="auto"/>
                        <w:bottom w:val="none" w:sz="0" w:space="0" w:color="auto"/>
                        <w:right w:val="none" w:sz="0" w:space="0" w:color="auto"/>
                      </w:divBdr>
                    </w:div>
                    <w:div w:id="759958119">
                      <w:marLeft w:val="0"/>
                      <w:marRight w:val="0"/>
                      <w:marTop w:val="0"/>
                      <w:marBottom w:val="0"/>
                      <w:divBdr>
                        <w:top w:val="none" w:sz="0" w:space="0" w:color="auto"/>
                        <w:left w:val="none" w:sz="0" w:space="0" w:color="auto"/>
                        <w:bottom w:val="none" w:sz="0" w:space="0" w:color="auto"/>
                        <w:right w:val="none" w:sz="0" w:space="0" w:color="auto"/>
                      </w:divBdr>
                    </w:div>
                    <w:div w:id="759958120">
                      <w:marLeft w:val="0"/>
                      <w:marRight w:val="0"/>
                      <w:marTop w:val="0"/>
                      <w:marBottom w:val="0"/>
                      <w:divBdr>
                        <w:top w:val="none" w:sz="0" w:space="0" w:color="auto"/>
                        <w:left w:val="none" w:sz="0" w:space="0" w:color="auto"/>
                        <w:bottom w:val="none" w:sz="0" w:space="0" w:color="auto"/>
                        <w:right w:val="none" w:sz="0" w:space="0" w:color="auto"/>
                      </w:divBdr>
                    </w:div>
                    <w:div w:id="759958132">
                      <w:marLeft w:val="0"/>
                      <w:marRight w:val="0"/>
                      <w:marTop w:val="0"/>
                      <w:marBottom w:val="0"/>
                      <w:divBdr>
                        <w:top w:val="none" w:sz="0" w:space="0" w:color="auto"/>
                        <w:left w:val="none" w:sz="0" w:space="0" w:color="auto"/>
                        <w:bottom w:val="none" w:sz="0" w:space="0" w:color="auto"/>
                        <w:right w:val="none" w:sz="0" w:space="0" w:color="auto"/>
                      </w:divBdr>
                    </w:div>
                    <w:div w:id="759958134">
                      <w:marLeft w:val="0"/>
                      <w:marRight w:val="0"/>
                      <w:marTop w:val="0"/>
                      <w:marBottom w:val="0"/>
                      <w:divBdr>
                        <w:top w:val="none" w:sz="0" w:space="0" w:color="auto"/>
                        <w:left w:val="none" w:sz="0" w:space="0" w:color="auto"/>
                        <w:bottom w:val="none" w:sz="0" w:space="0" w:color="auto"/>
                        <w:right w:val="none" w:sz="0" w:space="0" w:color="auto"/>
                      </w:divBdr>
                    </w:div>
                    <w:div w:id="759958154">
                      <w:marLeft w:val="0"/>
                      <w:marRight w:val="0"/>
                      <w:marTop w:val="0"/>
                      <w:marBottom w:val="0"/>
                      <w:divBdr>
                        <w:top w:val="none" w:sz="0" w:space="0" w:color="auto"/>
                        <w:left w:val="none" w:sz="0" w:space="0" w:color="auto"/>
                        <w:bottom w:val="none" w:sz="0" w:space="0" w:color="auto"/>
                        <w:right w:val="none" w:sz="0" w:space="0" w:color="auto"/>
                      </w:divBdr>
                    </w:div>
                    <w:div w:id="759958187">
                      <w:marLeft w:val="0"/>
                      <w:marRight w:val="0"/>
                      <w:marTop w:val="0"/>
                      <w:marBottom w:val="0"/>
                      <w:divBdr>
                        <w:top w:val="none" w:sz="0" w:space="0" w:color="auto"/>
                        <w:left w:val="none" w:sz="0" w:space="0" w:color="auto"/>
                        <w:bottom w:val="none" w:sz="0" w:space="0" w:color="auto"/>
                        <w:right w:val="none" w:sz="0" w:space="0" w:color="auto"/>
                      </w:divBdr>
                    </w:div>
                    <w:div w:id="759958214">
                      <w:marLeft w:val="0"/>
                      <w:marRight w:val="0"/>
                      <w:marTop w:val="0"/>
                      <w:marBottom w:val="0"/>
                      <w:divBdr>
                        <w:top w:val="none" w:sz="0" w:space="0" w:color="auto"/>
                        <w:left w:val="none" w:sz="0" w:space="0" w:color="auto"/>
                        <w:bottom w:val="none" w:sz="0" w:space="0" w:color="auto"/>
                        <w:right w:val="none" w:sz="0" w:space="0" w:color="auto"/>
                      </w:divBdr>
                    </w:div>
                  </w:divsChild>
                </w:div>
                <w:div w:id="759958127">
                  <w:marLeft w:val="0"/>
                  <w:marRight w:val="0"/>
                  <w:marTop w:val="0"/>
                  <w:marBottom w:val="0"/>
                  <w:divBdr>
                    <w:top w:val="none" w:sz="0" w:space="0" w:color="auto"/>
                    <w:left w:val="none" w:sz="0" w:space="0" w:color="auto"/>
                    <w:bottom w:val="none" w:sz="0" w:space="0" w:color="auto"/>
                    <w:right w:val="none" w:sz="0" w:space="0" w:color="auto"/>
                  </w:divBdr>
                  <w:divsChild>
                    <w:div w:id="759958094">
                      <w:marLeft w:val="0"/>
                      <w:marRight w:val="0"/>
                      <w:marTop w:val="0"/>
                      <w:marBottom w:val="0"/>
                      <w:divBdr>
                        <w:top w:val="none" w:sz="0" w:space="0" w:color="auto"/>
                        <w:left w:val="none" w:sz="0" w:space="0" w:color="auto"/>
                        <w:bottom w:val="none" w:sz="0" w:space="0" w:color="auto"/>
                        <w:right w:val="none" w:sz="0" w:space="0" w:color="auto"/>
                      </w:divBdr>
                    </w:div>
                  </w:divsChild>
                </w:div>
                <w:div w:id="759958128">
                  <w:marLeft w:val="0"/>
                  <w:marRight w:val="0"/>
                  <w:marTop w:val="0"/>
                  <w:marBottom w:val="0"/>
                  <w:divBdr>
                    <w:top w:val="none" w:sz="0" w:space="0" w:color="auto"/>
                    <w:left w:val="none" w:sz="0" w:space="0" w:color="auto"/>
                    <w:bottom w:val="none" w:sz="0" w:space="0" w:color="auto"/>
                    <w:right w:val="none" w:sz="0" w:space="0" w:color="auto"/>
                  </w:divBdr>
                  <w:divsChild>
                    <w:div w:id="759958057">
                      <w:marLeft w:val="0"/>
                      <w:marRight w:val="0"/>
                      <w:marTop w:val="0"/>
                      <w:marBottom w:val="0"/>
                      <w:divBdr>
                        <w:top w:val="none" w:sz="0" w:space="0" w:color="auto"/>
                        <w:left w:val="none" w:sz="0" w:space="0" w:color="auto"/>
                        <w:bottom w:val="none" w:sz="0" w:space="0" w:color="auto"/>
                        <w:right w:val="none" w:sz="0" w:space="0" w:color="auto"/>
                      </w:divBdr>
                    </w:div>
                    <w:div w:id="759958064">
                      <w:marLeft w:val="0"/>
                      <w:marRight w:val="0"/>
                      <w:marTop w:val="0"/>
                      <w:marBottom w:val="0"/>
                      <w:divBdr>
                        <w:top w:val="none" w:sz="0" w:space="0" w:color="auto"/>
                        <w:left w:val="none" w:sz="0" w:space="0" w:color="auto"/>
                        <w:bottom w:val="none" w:sz="0" w:space="0" w:color="auto"/>
                        <w:right w:val="none" w:sz="0" w:space="0" w:color="auto"/>
                      </w:divBdr>
                    </w:div>
                    <w:div w:id="759958067">
                      <w:marLeft w:val="0"/>
                      <w:marRight w:val="0"/>
                      <w:marTop w:val="0"/>
                      <w:marBottom w:val="0"/>
                      <w:divBdr>
                        <w:top w:val="none" w:sz="0" w:space="0" w:color="auto"/>
                        <w:left w:val="none" w:sz="0" w:space="0" w:color="auto"/>
                        <w:bottom w:val="none" w:sz="0" w:space="0" w:color="auto"/>
                        <w:right w:val="none" w:sz="0" w:space="0" w:color="auto"/>
                      </w:divBdr>
                    </w:div>
                    <w:div w:id="759958068">
                      <w:marLeft w:val="0"/>
                      <w:marRight w:val="0"/>
                      <w:marTop w:val="0"/>
                      <w:marBottom w:val="0"/>
                      <w:divBdr>
                        <w:top w:val="none" w:sz="0" w:space="0" w:color="auto"/>
                        <w:left w:val="none" w:sz="0" w:space="0" w:color="auto"/>
                        <w:bottom w:val="none" w:sz="0" w:space="0" w:color="auto"/>
                        <w:right w:val="none" w:sz="0" w:space="0" w:color="auto"/>
                      </w:divBdr>
                    </w:div>
                    <w:div w:id="759958089">
                      <w:marLeft w:val="0"/>
                      <w:marRight w:val="0"/>
                      <w:marTop w:val="0"/>
                      <w:marBottom w:val="0"/>
                      <w:divBdr>
                        <w:top w:val="none" w:sz="0" w:space="0" w:color="auto"/>
                        <w:left w:val="none" w:sz="0" w:space="0" w:color="auto"/>
                        <w:bottom w:val="none" w:sz="0" w:space="0" w:color="auto"/>
                        <w:right w:val="none" w:sz="0" w:space="0" w:color="auto"/>
                      </w:divBdr>
                    </w:div>
                    <w:div w:id="759958107">
                      <w:marLeft w:val="0"/>
                      <w:marRight w:val="0"/>
                      <w:marTop w:val="0"/>
                      <w:marBottom w:val="0"/>
                      <w:divBdr>
                        <w:top w:val="none" w:sz="0" w:space="0" w:color="auto"/>
                        <w:left w:val="none" w:sz="0" w:space="0" w:color="auto"/>
                        <w:bottom w:val="none" w:sz="0" w:space="0" w:color="auto"/>
                        <w:right w:val="none" w:sz="0" w:space="0" w:color="auto"/>
                      </w:divBdr>
                    </w:div>
                    <w:div w:id="759958112">
                      <w:marLeft w:val="0"/>
                      <w:marRight w:val="0"/>
                      <w:marTop w:val="0"/>
                      <w:marBottom w:val="0"/>
                      <w:divBdr>
                        <w:top w:val="none" w:sz="0" w:space="0" w:color="auto"/>
                        <w:left w:val="none" w:sz="0" w:space="0" w:color="auto"/>
                        <w:bottom w:val="none" w:sz="0" w:space="0" w:color="auto"/>
                        <w:right w:val="none" w:sz="0" w:space="0" w:color="auto"/>
                      </w:divBdr>
                    </w:div>
                    <w:div w:id="759958136">
                      <w:marLeft w:val="0"/>
                      <w:marRight w:val="0"/>
                      <w:marTop w:val="0"/>
                      <w:marBottom w:val="0"/>
                      <w:divBdr>
                        <w:top w:val="none" w:sz="0" w:space="0" w:color="auto"/>
                        <w:left w:val="none" w:sz="0" w:space="0" w:color="auto"/>
                        <w:bottom w:val="none" w:sz="0" w:space="0" w:color="auto"/>
                        <w:right w:val="none" w:sz="0" w:space="0" w:color="auto"/>
                      </w:divBdr>
                    </w:div>
                    <w:div w:id="759958148">
                      <w:marLeft w:val="0"/>
                      <w:marRight w:val="0"/>
                      <w:marTop w:val="0"/>
                      <w:marBottom w:val="0"/>
                      <w:divBdr>
                        <w:top w:val="none" w:sz="0" w:space="0" w:color="auto"/>
                        <w:left w:val="none" w:sz="0" w:space="0" w:color="auto"/>
                        <w:bottom w:val="none" w:sz="0" w:space="0" w:color="auto"/>
                        <w:right w:val="none" w:sz="0" w:space="0" w:color="auto"/>
                      </w:divBdr>
                    </w:div>
                    <w:div w:id="759958167">
                      <w:marLeft w:val="0"/>
                      <w:marRight w:val="0"/>
                      <w:marTop w:val="0"/>
                      <w:marBottom w:val="0"/>
                      <w:divBdr>
                        <w:top w:val="none" w:sz="0" w:space="0" w:color="auto"/>
                        <w:left w:val="none" w:sz="0" w:space="0" w:color="auto"/>
                        <w:bottom w:val="none" w:sz="0" w:space="0" w:color="auto"/>
                        <w:right w:val="none" w:sz="0" w:space="0" w:color="auto"/>
                      </w:divBdr>
                    </w:div>
                    <w:div w:id="759958183">
                      <w:marLeft w:val="0"/>
                      <w:marRight w:val="0"/>
                      <w:marTop w:val="0"/>
                      <w:marBottom w:val="0"/>
                      <w:divBdr>
                        <w:top w:val="none" w:sz="0" w:space="0" w:color="auto"/>
                        <w:left w:val="none" w:sz="0" w:space="0" w:color="auto"/>
                        <w:bottom w:val="none" w:sz="0" w:space="0" w:color="auto"/>
                        <w:right w:val="none" w:sz="0" w:space="0" w:color="auto"/>
                      </w:divBdr>
                    </w:div>
                    <w:div w:id="759958206">
                      <w:marLeft w:val="0"/>
                      <w:marRight w:val="0"/>
                      <w:marTop w:val="0"/>
                      <w:marBottom w:val="0"/>
                      <w:divBdr>
                        <w:top w:val="none" w:sz="0" w:space="0" w:color="auto"/>
                        <w:left w:val="none" w:sz="0" w:space="0" w:color="auto"/>
                        <w:bottom w:val="none" w:sz="0" w:space="0" w:color="auto"/>
                        <w:right w:val="none" w:sz="0" w:space="0" w:color="auto"/>
                      </w:divBdr>
                    </w:div>
                  </w:divsChild>
                </w:div>
                <w:div w:id="759958133">
                  <w:marLeft w:val="0"/>
                  <w:marRight w:val="0"/>
                  <w:marTop w:val="0"/>
                  <w:marBottom w:val="0"/>
                  <w:divBdr>
                    <w:top w:val="none" w:sz="0" w:space="0" w:color="auto"/>
                    <w:left w:val="none" w:sz="0" w:space="0" w:color="auto"/>
                    <w:bottom w:val="none" w:sz="0" w:space="0" w:color="auto"/>
                    <w:right w:val="none" w:sz="0" w:space="0" w:color="auto"/>
                  </w:divBdr>
                  <w:divsChild>
                    <w:div w:id="759958062">
                      <w:marLeft w:val="0"/>
                      <w:marRight w:val="0"/>
                      <w:marTop w:val="0"/>
                      <w:marBottom w:val="0"/>
                      <w:divBdr>
                        <w:top w:val="none" w:sz="0" w:space="0" w:color="auto"/>
                        <w:left w:val="none" w:sz="0" w:space="0" w:color="auto"/>
                        <w:bottom w:val="none" w:sz="0" w:space="0" w:color="auto"/>
                        <w:right w:val="none" w:sz="0" w:space="0" w:color="auto"/>
                      </w:divBdr>
                    </w:div>
                    <w:div w:id="759958095">
                      <w:marLeft w:val="0"/>
                      <w:marRight w:val="0"/>
                      <w:marTop w:val="0"/>
                      <w:marBottom w:val="0"/>
                      <w:divBdr>
                        <w:top w:val="none" w:sz="0" w:space="0" w:color="auto"/>
                        <w:left w:val="none" w:sz="0" w:space="0" w:color="auto"/>
                        <w:bottom w:val="none" w:sz="0" w:space="0" w:color="auto"/>
                        <w:right w:val="none" w:sz="0" w:space="0" w:color="auto"/>
                      </w:divBdr>
                    </w:div>
                  </w:divsChild>
                </w:div>
                <w:div w:id="759958137">
                  <w:marLeft w:val="0"/>
                  <w:marRight w:val="0"/>
                  <w:marTop w:val="0"/>
                  <w:marBottom w:val="0"/>
                  <w:divBdr>
                    <w:top w:val="none" w:sz="0" w:space="0" w:color="auto"/>
                    <w:left w:val="none" w:sz="0" w:space="0" w:color="auto"/>
                    <w:bottom w:val="none" w:sz="0" w:space="0" w:color="auto"/>
                    <w:right w:val="none" w:sz="0" w:space="0" w:color="auto"/>
                  </w:divBdr>
                  <w:divsChild>
                    <w:div w:id="759958100">
                      <w:marLeft w:val="0"/>
                      <w:marRight w:val="0"/>
                      <w:marTop w:val="0"/>
                      <w:marBottom w:val="0"/>
                      <w:divBdr>
                        <w:top w:val="none" w:sz="0" w:space="0" w:color="auto"/>
                        <w:left w:val="none" w:sz="0" w:space="0" w:color="auto"/>
                        <w:bottom w:val="none" w:sz="0" w:space="0" w:color="auto"/>
                        <w:right w:val="none" w:sz="0" w:space="0" w:color="auto"/>
                      </w:divBdr>
                    </w:div>
                    <w:div w:id="759958131">
                      <w:marLeft w:val="0"/>
                      <w:marRight w:val="0"/>
                      <w:marTop w:val="0"/>
                      <w:marBottom w:val="0"/>
                      <w:divBdr>
                        <w:top w:val="none" w:sz="0" w:space="0" w:color="auto"/>
                        <w:left w:val="none" w:sz="0" w:space="0" w:color="auto"/>
                        <w:bottom w:val="none" w:sz="0" w:space="0" w:color="auto"/>
                        <w:right w:val="none" w:sz="0" w:space="0" w:color="auto"/>
                      </w:divBdr>
                    </w:div>
                    <w:div w:id="759958138">
                      <w:marLeft w:val="0"/>
                      <w:marRight w:val="0"/>
                      <w:marTop w:val="0"/>
                      <w:marBottom w:val="0"/>
                      <w:divBdr>
                        <w:top w:val="none" w:sz="0" w:space="0" w:color="auto"/>
                        <w:left w:val="none" w:sz="0" w:space="0" w:color="auto"/>
                        <w:bottom w:val="none" w:sz="0" w:space="0" w:color="auto"/>
                        <w:right w:val="none" w:sz="0" w:space="0" w:color="auto"/>
                      </w:divBdr>
                    </w:div>
                    <w:div w:id="759958146">
                      <w:marLeft w:val="0"/>
                      <w:marRight w:val="0"/>
                      <w:marTop w:val="0"/>
                      <w:marBottom w:val="0"/>
                      <w:divBdr>
                        <w:top w:val="none" w:sz="0" w:space="0" w:color="auto"/>
                        <w:left w:val="none" w:sz="0" w:space="0" w:color="auto"/>
                        <w:bottom w:val="none" w:sz="0" w:space="0" w:color="auto"/>
                        <w:right w:val="none" w:sz="0" w:space="0" w:color="auto"/>
                      </w:divBdr>
                    </w:div>
                    <w:div w:id="759958172">
                      <w:marLeft w:val="0"/>
                      <w:marRight w:val="0"/>
                      <w:marTop w:val="0"/>
                      <w:marBottom w:val="0"/>
                      <w:divBdr>
                        <w:top w:val="none" w:sz="0" w:space="0" w:color="auto"/>
                        <w:left w:val="none" w:sz="0" w:space="0" w:color="auto"/>
                        <w:bottom w:val="none" w:sz="0" w:space="0" w:color="auto"/>
                        <w:right w:val="none" w:sz="0" w:space="0" w:color="auto"/>
                      </w:divBdr>
                    </w:div>
                    <w:div w:id="759958195">
                      <w:marLeft w:val="0"/>
                      <w:marRight w:val="0"/>
                      <w:marTop w:val="0"/>
                      <w:marBottom w:val="0"/>
                      <w:divBdr>
                        <w:top w:val="none" w:sz="0" w:space="0" w:color="auto"/>
                        <w:left w:val="none" w:sz="0" w:space="0" w:color="auto"/>
                        <w:bottom w:val="none" w:sz="0" w:space="0" w:color="auto"/>
                        <w:right w:val="none" w:sz="0" w:space="0" w:color="auto"/>
                      </w:divBdr>
                    </w:div>
                  </w:divsChild>
                </w:div>
                <w:div w:id="759958142">
                  <w:marLeft w:val="0"/>
                  <w:marRight w:val="0"/>
                  <w:marTop w:val="0"/>
                  <w:marBottom w:val="0"/>
                  <w:divBdr>
                    <w:top w:val="none" w:sz="0" w:space="0" w:color="auto"/>
                    <w:left w:val="none" w:sz="0" w:space="0" w:color="auto"/>
                    <w:bottom w:val="none" w:sz="0" w:space="0" w:color="auto"/>
                    <w:right w:val="none" w:sz="0" w:space="0" w:color="auto"/>
                  </w:divBdr>
                  <w:divsChild>
                    <w:div w:id="759958072">
                      <w:marLeft w:val="0"/>
                      <w:marRight w:val="0"/>
                      <w:marTop w:val="0"/>
                      <w:marBottom w:val="0"/>
                      <w:divBdr>
                        <w:top w:val="none" w:sz="0" w:space="0" w:color="auto"/>
                        <w:left w:val="none" w:sz="0" w:space="0" w:color="auto"/>
                        <w:bottom w:val="none" w:sz="0" w:space="0" w:color="auto"/>
                        <w:right w:val="none" w:sz="0" w:space="0" w:color="auto"/>
                      </w:divBdr>
                    </w:div>
                    <w:div w:id="759958084">
                      <w:marLeft w:val="0"/>
                      <w:marRight w:val="0"/>
                      <w:marTop w:val="0"/>
                      <w:marBottom w:val="0"/>
                      <w:divBdr>
                        <w:top w:val="none" w:sz="0" w:space="0" w:color="auto"/>
                        <w:left w:val="none" w:sz="0" w:space="0" w:color="auto"/>
                        <w:bottom w:val="none" w:sz="0" w:space="0" w:color="auto"/>
                        <w:right w:val="none" w:sz="0" w:space="0" w:color="auto"/>
                      </w:divBdr>
                    </w:div>
                  </w:divsChild>
                </w:div>
                <w:div w:id="759958149">
                  <w:marLeft w:val="0"/>
                  <w:marRight w:val="0"/>
                  <w:marTop w:val="0"/>
                  <w:marBottom w:val="0"/>
                  <w:divBdr>
                    <w:top w:val="none" w:sz="0" w:space="0" w:color="auto"/>
                    <w:left w:val="none" w:sz="0" w:space="0" w:color="auto"/>
                    <w:bottom w:val="none" w:sz="0" w:space="0" w:color="auto"/>
                    <w:right w:val="none" w:sz="0" w:space="0" w:color="auto"/>
                  </w:divBdr>
                  <w:divsChild>
                    <w:div w:id="759958058">
                      <w:marLeft w:val="0"/>
                      <w:marRight w:val="0"/>
                      <w:marTop w:val="0"/>
                      <w:marBottom w:val="0"/>
                      <w:divBdr>
                        <w:top w:val="none" w:sz="0" w:space="0" w:color="auto"/>
                        <w:left w:val="none" w:sz="0" w:space="0" w:color="auto"/>
                        <w:bottom w:val="none" w:sz="0" w:space="0" w:color="auto"/>
                        <w:right w:val="none" w:sz="0" w:space="0" w:color="auto"/>
                      </w:divBdr>
                    </w:div>
                  </w:divsChild>
                </w:div>
                <w:div w:id="759958155">
                  <w:marLeft w:val="0"/>
                  <w:marRight w:val="0"/>
                  <w:marTop w:val="0"/>
                  <w:marBottom w:val="0"/>
                  <w:divBdr>
                    <w:top w:val="none" w:sz="0" w:space="0" w:color="auto"/>
                    <w:left w:val="none" w:sz="0" w:space="0" w:color="auto"/>
                    <w:bottom w:val="none" w:sz="0" w:space="0" w:color="auto"/>
                    <w:right w:val="none" w:sz="0" w:space="0" w:color="auto"/>
                  </w:divBdr>
                  <w:divsChild>
                    <w:div w:id="759958117">
                      <w:marLeft w:val="0"/>
                      <w:marRight w:val="0"/>
                      <w:marTop w:val="0"/>
                      <w:marBottom w:val="0"/>
                      <w:divBdr>
                        <w:top w:val="none" w:sz="0" w:space="0" w:color="auto"/>
                        <w:left w:val="none" w:sz="0" w:space="0" w:color="auto"/>
                        <w:bottom w:val="none" w:sz="0" w:space="0" w:color="auto"/>
                        <w:right w:val="none" w:sz="0" w:space="0" w:color="auto"/>
                      </w:divBdr>
                    </w:div>
                  </w:divsChild>
                </w:div>
                <w:div w:id="759958161">
                  <w:marLeft w:val="0"/>
                  <w:marRight w:val="0"/>
                  <w:marTop w:val="0"/>
                  <w:marBottom w:val="0"/>
                  <w:divBdr>
                    <w:top w:val="none" w:sz="0" w:space="0" w:color="auto"/>
                    <w:left w:val="none" w:sz="0" w:space="0" w:color="auto"/>
                    <w:bottom w:val="none" w:sz="0" w:space="0" w:color="auto"/>
                    <w:right w:val="none" w:sz="0" w:space="0" w:color="auto"/>
                  </w:divBdr>
                  <w:divsChild>
                    <w:div w:id="759958085">
                      <w:marLeft w:val="0"/>
                      <w:marRight w:val="0"/>
                      <w:marTop w:val="0"/>
                      <w:marBottom w:val="0"/>
                      <w:divBdr>
                        <w:top w:val="none" w:sz="0" w:space="0" w:color="auto"/>
                        <w:left w:val="none" w:sz="0" w:space="0" w:color="auto"/>
                        <w:bottom w:val="none" w:sz="0" w:space="0" w:color="auto"/>
                        <w:right w:val="none" w:sz="0" w:space="0" w:color="auto"/>
                      </w:divBdr>
                    </w:div>
                    <w:div w:id="759958110">
                      <w:marLeft w:val="0"/>
                      <w:marRight w:val="0"/>
                      <w:marTop w:val="0"/>
                      <w:marBottom w:val="0"/>
                      <w:divBdr>
                        <w:top w:val="none" w:sz="0" w:space="0" w:color="auto"/>
                        <w:left w:val="none" w:sz="0" w:space="0" w:color="auto"/>
                        <w:bottom w:val="none" w:sz="0" w:space="0" w:color="auto"/>
                        <w:right w:val="none" w:sz="0" w:space="0" w:color="auto"/>
                      </w:divBdr>
                    </w:div>
                    <w:div w:id="759958130">
                      <w:marLeft w:val="0"/>
                      <w:marRight w:val="0"/>
                      <w:marTop w:val="0"/>
                      <w:marBottom w:val="0"/>
                      <w:divBdr>
                        <w:top w:val="none" w:sz="0" w:space="0" w:color="auto"/>
                        <w:left w:val="none" w:sz="0" w:space="0" w:color="auto"/>
                        <w:bottom w:val="none" w:sz="0" w:space="0" w:color="auto"/>
                        <w:right w:val="none" w:sz="0" w:space="0" w:color="auto"/>
                      </w:divBdr>
                    </w:div>
                    <w:div w:id="759958144">
                      <w:marLeft w:val="0"/>
                      <w:marRight w:val="0"/>
                      <w:marTop w:val="0"/>
                      <w:marBottom w:val="0"/>
                      <w:divBdr>
                        <w:top w:val="none" w:sz="0" w:space="0" w:color="auto"/>
                        <w:left w:val="none" w:sz="0" w:space="0" w:color="auto"/>
                        <w:bottom w:val="none" w:sz="0" w:space="0" w:color="auto"/>
                        <w:right w:val="none" w:sz="0" w:space="0" w:color="auto"/>
                      </w:divBdr>
                    </w:div>
                    <w:div w:id="759958151">
                      <w:marLeft w:val="0"/>
                      <w:marRight w:val="0"/>
                      <w:marTop w:val="0"/>
                      <w:marBottom w:val="0"/>
                      <w:divBdr>
                        <w:top w:val="none" w:sz="0" w:space="0" w:color="auto"/>
                        <w:left w:val="none" w:sz="0" w:space="0" w:color="auto"/>
                        <w:bottom w:val="none" w:sz="0" w:space="0" w:color="auto"/>
                        <w:right w:val="none" w:sz="0" w:space="0" w:color="auto"/>
                      </w:divBdr>
                    </w:div>
                    <w:div w:id="759958156">
                      <w:marLeft w:val="0"/>
                      <w:marRight w:val="0"/>
                      <w:marTop w:val="0"/>
                      <w:marBottom w:val="0"/>
                      <w:divBdr>
                        <w:top w:val="none" w:sz="0" w:space="0" w:color="auto"/>
                        <w:left w:val="none" w:sz="0" w:space="0" w:color="auto"/>
                        <w:bottom w:val="none" w:sz="0" w:space="0" w:color="auto"/>
                        <w:right w:val="none" w:sz="0" w:space="0" w:color="auto"/>
                      </w:divBdr>
                    </w:div>
                    <w:div w:id="759958186">
                      <w:marLeft w:val="0"/>
                      <w:marRight w:val="0"/>
                      <w:marTop w:val="0"/>
                      <w:marBottom w:val="0"/>
                      <w:divBdr>
                        <w:top w:val="none" w:sz="0" w:space="0" w:color="auto"/>
                        <w:left w:val="none" w:sz="0" w:space="0" w:color="auto"/>
                        <w:bottom w:val="none" w:sz="0" w:space="0" w:color="auto"/>
                        <w:right w:val="none" w:sz="0" w:space="0" w:color="auto"/>
                      </w:divBdr>
                    </w:div>
                    <w:div w:id="759958189">
                      <w:marLeft w:val="0"/>
                      <w:marRight w:val="0"/>
                      <w:marTop w:val="0"/>
                      <w:marBottom w:val="0"/>
                      <w:divBdr>
                        <w:top w:val="none" w:sz="0" w:space="0" w:color="auto"/>
                        <w:left w:val="none" w:sz="0" w:space="0" w:color="auto"/>
                        <w:bottom w:val="none" w:sz="0" w:space="0" w:color="auto"/>
                        <w:right w:val="none" w:sz="0" w:space="0" w:color="auto"/>
                      </w:divBdr>
                    </w:div>
                    <w:div w:id="759958203">
                      <w:marLeft w:val="0"/>
                      <w:marRight w:val="0"/>
                      <w:marTop w:val="0"/>
                      <w:marBottom w:val="0"/>
                      <w:divBdr>
                        <w:top w:val="none" w:sz="0" w:space="0" w:color="auto"/>
                        <w:left w:val="none" w:sz="0" w:space="0" w:color="auto"/>
                        <w:bottom w:val="none" w:sz="0" w:space="0" w:color="auto"/>
                        <w:right w:val="none" w:sz="0" w:space="0" w:color="auto"/>
                      </w:divBdr>
                    </w:div>
                  </w:divsChild>
                </w:div>
                <w:div w:id="759958162">
                  <w:marLeft w:val="0"/>
                  <w:marRight w:val="0"/>
                  <w:marTop w:val="0"/>
                  <w:marBottom w:val="0"/>
                  <w:divBdr>
                    <w:top w:val="none" w:sz="0" w:space="0" w:color="auto"/>
                    <w:left w:val="none" w:sz="0" w:space="0" w:color="auto"/>
                    <w:bottom w:val="none" w:sz="0" w:space="0" w:color="auto"/>
                    <w:right w:val="none" w:sz="0" w:space="0" w:color="auto"/>
                  </w:divBdr>
                  <w:divsChild>
                    <w:div w:id="759958083">
                      <w:marLeft w:val="0"/>
                      <w:marRight w:val="0"/>
                      <w:marTop w:val="0"/>
                      <w:marBottom w:val="0"/>
                      <w:divBdr>
                        <w:top w:val="none" w:sz="0" w:space="0" w:color="auto"/>
                        <w:left w:val="none" w:sz="0" w:space="0" w:color="auto"/>
                        <w:bottom w:val="none" w:sz="0" w:space="0" w:color="auto"/>
                        <w:right w:val="none" w:sz="0" w:space="0" w:color="auto"/>
                      </w:divBdr>
                    </w:div>
                    <w:div w:id="759958173">
                      <w:marLeft w:val="0"/>
                      <w:marRight w:val="0"/>
                      <w:marTop w:val="0"/>
                      <w:marBottom w:val="0"/>
                      <w:divBdr>
                        <w:top w:val="none" w:sz="0" w:space="0" w:color="auto"/>
                        <w:left w:val="none" w:sz="0" w:space="0" w:color="auto"/>
                        <w:bottom w:val="none" w:sz="0" w:space="0" w:color="auto"/>
                        <w:right w:val="none" w:sz="0" w:space="0" w:color="auto"/>
                      </w:divBdr>
                    </w:div>
                  </w:divsChild>
                </w:div>
                <w:div w:id="759958166">
                  <w:marLeft w:val="0"/>
                  <w:marRight w:val="0"/>
                  <w:marTop w:val="0"/>
                  <w:marBottom w:val="0"/>
                  <w:divBdr>
                    <w:top w:val="none" w:sz="0" w:space="0" w:color="auto"/>
                    <w:left w:val="none" w:sz="0" w:space="0" w:color="auto"/>
                    <w:bottom w:val="none" w:sz="0" w:space="0" w:color="auto"/>
                    <w:right w:val="none" w:sz="0" w:space="0" w:color="auto"/>
                  </w:divBdr>
                  <w:divsChild>
                    <w:div w:id="759958105">
                      <w:marLeft w:val="0"/>
                      <w:marRight w:val="0"/>
                      <w:marTop w:val="0"/>
                      <w:marBottom w:val="0"/>
                      <w:divBdr>
                        <w:top w:val="none" w:sz="0" w:space="0" w:color="auto"/>
                        <w:left w:val="none" w:sz="0" w:space="0" w:color="auto"/>
                        <w:bottom w:val="none" w:sz="0" w:space="0" w:color="auto"/>
                        <w:right w:val="none" w:sz="0" w:space="0" w:color="auto"/>
                      </w:divBdr>
                    </w:div>
                    <w:div w:id="759958115">
                      <w:marLeft w:val="0"/>
                      <w:marRight w:val="0"/>
                      <w:marTop w:val="0"/>
                      <w:marBottom w:val="0"/>
                      <w:divBdr>
                        <w:top w:val="none" w:sz="0" w:space="0" w:color="auto"/>
                        <w:left w:val="none" w:sz="0" w:space="0" w:color="auto"/>
                        <w:bottom w:val="none" w:sz="0" w:space="0" w:color="auto"/>
                        <w:right w:val="none" w:sz="0" w:space="0" w:color="auto"/>
                      </w:divBdr>
                    </w:div>
                  </w:divsChild>
                </w:div>
                <w:div w:id="759958169">
                  <w:marLeft w:val="0"/>
                  <w:marRight w:val="0"/>
                  <w:marTop w:val="0"/>
                  <w:marBottom w:val="0"/>
                  <w:divBdr>
                    <w:top w:val="none" w:sz="0" w:space="0" w:color="auto"/>
                    <w:left w:val="none" w:sz="0" w:space="0" w:color="auto"/>
                    <w:bottom w:val="none" w:sz="0" w:space="0" w:color="auto"/>
                    <w:right w:val="none" w:sz="0" w:space="0" w:color="auto"/>
                  </w:divBdr>
                  <w:divsChild>
                    <w:div w:id="759958066">
                      <w:marLeft w:val="0"/>
                      <w:marRight w:val="0"/>
                      <w:marTop w:val="0"/>
                      <w:marBottom w:val="0"/>
                      <w:divBdr>
                        <w:top w:val="none" w:sz="0" w:space="0" w:color="auto"/>
                        <w:left w:val="none" w:sz="0" w:space="0" w:color="auto"/>
                        <w:bottom w:val="none" w:sz="0" w:space="0" w:color="auto"/>
                        <w:right w:val="none" w:sz="0" w:space="0" w:color="auto"/>
                      </w:divBdr>
                    </w:div>
                    <w:div w:id="759958099">
                      <w:marLeft w:val="0"/>
                      <w:marRight w:val="0"/>
                      <w:marTop w:val="0"/>
                      <w:marBottom w:val="0"/>
                      <w:divBdr>
                        <w:top w:val="none" w:sz="0" w:space="0" w:color="auto"/>
                        <w:left w:val="none" w:sz="0" w:space="0" w:color="auto"/>
                        <w:bottom w:val="none" w:sz="0" w:space="0" w:color="auto"/>
                        <w:right w:val="none" w:sz="0" w:space="0" w:color="auto"/>
                      </w:divBdr>
                    </w:div>
                    <w:div w:id="759958190">
                      <w:marLeft w:val="0"/>
                      <w:marRight w:val="0"/>
                      <w:marTop w:val="0"/>
                      <w:marBottom w:val="0"/>
                      <w:divBdr>
                        <w:top w:val="none" w:sz="0" w:space="0" w:color="auto"/>
                        <w:left w:val="none" w:sz="0" w:space="0" w:color="auto"/>
                        <w:bottom w:val="none" w:sz="0" w:space="0" w:color="auto"/>
                        <w:right w:val="none" w:sz="0" w:space="0" w:color="auto"/>
                      </w:divBdr>
                    </w:div>
                    <w:div w:id="759958194">
                      <w:marLeft w:val="0"/>
                      <w:marRight w:val="0"/>
                      <w:marTop w:val="0"/>
                      <w:marBottom w:val="0"/>
                      <w:divBdr>
                        <w:top w:val="none" w:sz="0" w:space="0" w:color="auto"/>
                        <w:left w:val="none" w:sz="0" w:space="0" w:color="auto"/>
                        <w:bottom w:val="none" w:sz="0" w:space="0" w:color="auto"/>
                        <w:right w:val="none" w:sz="0" w:space="0" w:color="auto"/>
                      </w:divBdr>
                    </w:div>
                  </w:divsChild>
                </w:div>
                <w:div w:id="759958171">
                  <w:marLeft w:val="0"/>
                  <w:marRight w:val="0"/>
                  <w:marTop w:val="0"/>
                  <w:marBottom w:val="0"/>
                  <w:divBdr>
                    <w:top w:val="none" w:sz="0" w:space="0" w:color="auto"/>
                    <w:left w:val="none" w:sz="0" w:space="0" w:color="auto"/>
                    <w:bottom w:val="none" w:sz="0" w:space="0" w:color="auto"/>
                    <w:right w:val="none" w:sz="0" w:space="0" w:color="auto"/>
                  </w:divBdr>
                  <w:divsChild>
                    <w:div w:id="759958086">
                      <w:marLeft w:val="0"/>
                      <w:marRight w:val="0"/>
                      <w:marTop w:val="0"/>
                      <w:marBottom w:val="0"/>
                      <w:divBdr>
                        <w:top w:val="none" w:sz="0" w:space="0" w:color="auto"/>
                        <w:left w:val="none" w:sz="0" w:space="0" w:color="auto"/>
                        <w:bottom w:val="none" w:sz="0" w:space="0" w:color="auto"/>
                        <w:right w:val="none" w:sz="0" w:space="0" w:color="auto"/>
                      </w:divBdr>
                    </w:div>
                  </w:divsChild>
                </w:div>
                <w:div w:id="759958180">
                  <w:marLeft w:val="0"/>
                  <w:marRight w:val="0"/>
                  <w:marTop w:val="0"/>
                  <w:marBottom w:val="0"/>
                  <w:divBdr>
                    <w:top w:val="none" w:sz="0" w:space="0" w:color="auto"/>
                    <w:left w:val="none" w:sz="0" w:space="0" w:color="auto"/>
                    <w:bottom w:val="none" w:sz="0" w:space="0" w:color="auto"/>
                    <w:right w:val="none" w:sz="0" w:space="0" w:color="auto"/>
                  </w:divBdr>
                  <w:divsChild>
                    <w:div w:id="759958098">
                      <w:marLeft w:val="0"/>
                      <w:marRight w:val="0"/>
                      <w:marTop w:val="0"/>
                      <w:marBottom w:val="0"/>
                      <w:divBdr>
                        <w:top w:val="none" w:sz="0" w:space="0" w:color="auto"/>
                        <w:left w:val="none" w:sz="0" w:space="0" w:color="auto"/>
                        <w:bottom w:val="none" w:sz="0" w:space="0" w:color="auto"/>
                        <w:right w:val="none" w:sz="0" w:space="0" w:color="auto"/>
                      </w:divBdr>
                    </w:div>
                    <w:div w:id="759958179">
                      <w:marLeft w:val="0"/>
                      <w:marRight w:val="0"/>
                      <w:marTop w:val="0"/>
                      <w:marBottom w:val="0"/>
                      <w:divBdr>
                        <w:top w:val="none" w:sz="0" w:space="0" w:color="auto"/>
                        <w:left w:val="none" w:sz="0" w:space="0" w:color="auto"/>
                        <w:bottom w:val="none" w:sz="0" w:space="0" w:color="auto"/>
                        <w:right w:val="none" w:sz="0" w:space="0" w:color="auto"/>
                      </w:divBdr>
                    </w:div>
                  </w:divsChild>
                </w:div>
                <w:div w:id="759958181">
                  <w:marLeft w:val="0"/>
                  <w:marRight w:val="0"/>
                  <w:marTop w:val="0"/>
                  <w:marBottom w:val="0"/>
                  <w:divBdr>
                    <w:top w:val="none" w:sz="0" w:space="0" w:color="auto"/>
                    <w:left w:val="none" w:sz="0" w:space="0" w:color="auto"/>
                    <w:bottom w:val="none" w:sz="0" w:space="0" w:color="auto"/>
                    <w:right w:val="none" w:sz="0" w:space="0" w:color="auto"/>
                  </w:divBdr>
                  <w:divsChild>
                    <w:div w:id="759958103">
                      <w:marLeft w:val="0"/>
                      <w:marRight w:val="0"/>
                      <w:marTop w:val="0"/>
                      <w:marBottom w:val="0"/>
                      <w:divBdr>
                        <w:top w:val="none" w:sz="0" w:space="0" w:color="auto"/>
                        <w:left w:val="none" w:sz="0" w:space="0" w:color="auto"/>
                        <w:bottom w:val="none" w:sz="0" w:space="0" w:color="auto"/>
                        <w:right w:val="none" w:sz="0" w:space="0" w:color="auto"/>
                      </w:divBdr>
                    </w:div>
                  </w:divsChild>
                </w:div>
                <w:div w:id="759958185">
                  <w:marLeft w:val="0"/>
                  <w:marRight w:val="0"/>
                  <w:marTop w:val="0"/>
                  <w:marBottom w:val="0"/>
                  <w:divBdr>
                    <w:top w:val="none" w:sz="0" w:space="0" w:color="auto"/>
                    <w:left w:val="none" w:sz="0" w:space="0" w:color="auto"/>
                    <w:bottom w:val="none" w:sz="0" w:space="0" w:color="auto"/>
                    <w:right w:val="none" w:sz="0" w:space="0" w:color="auto"/>
                  </w:divBdr>
                  <w:divsChild>
                    <w:div w:id="759958122">
                      <w:marLeft w:val="0"/>
                      <w:marRight w:val="0"/>
                      <w:marTop w:val="0"/>
                      <w:marBottom w:val="0"/>
                      <w:divBdr>
                        <w:top w:val="none" w:sz="0" w:space="0" w:color="auto"/>
                        <w:left w:val="none" w:sz="0" w:space="0" w:color="auto"/>
                        <w:bottom w:val="none" w:sz="0" w:space="0" w:color="auto"/>
                        <w:right w:val="none" w:sz="0" w:space="0" w:color="auto"/>
                      </w:divBdr>
                    </w:div>
                    <w:div w:id="759958163">
                      <w:marLeft w:val="0"/>
                      <w:marRight w:val="0"/>
                      <w:marTop w:val="0"/>
                      <w:marBottom w:val="0"/>
                      <w:divBdr>
                        <w:top w:val="none" w:sz="0" w:space="0" w:color="auto"/>
                        <w:left w:val="none" w:sz="0" w:space="0" w:color="auto"/>
                        <w:bottom w:val="none" w:sz="0" w:space="0" w:color="auto"/>
                        <w:right w:val="none" w:sz="0" w:space="0" w:color="auto"/>
                      </w:divBdr>
                    </w:div>
                  </w:divsChild>
                </w:div>
                <w:div w:id="759958196">
                  <w:marLeft w:val="0"/>
                  <w:marRight w:val="0"/>
                  <w:marTop w:val="0"/>
                  <w:marBottom w:val="0"/>
                  <w:divBdr>
                    <w:top w:val="none" w:sz="0" w:space="0" w:color="auto"/>
                    <w:left w:val="none" w:sz="0" w:space="0" w:color="auto"/>
                    <w:bottom w:val="none" w:sz="0" w:space="0" w:color="auto"/>
                    <w:right w:val="none" w:sz="0" w:space="0" w:color="auto"/>
                  </w:divBdr>
                  <w:divsChild>
                    <w:div w:id="759958081">
                      <w:marLeft w:val="0"/>
                      <w:marRight w:val="0"/>
                      <w:marTop w:val="0"/>
                      <w:marBottom w:val="0"/>
                      <w:divBdr>
                        <w:top w:val="none" w:sz="0" w:space="0" w:color="auto"/>
                        <w:left w:val="none" w:sz="0" w:space="0" w:color="auto"/>
                        <w:bottom w:val="none" w:sz="0" w:space="0" w:color="auto"/>
                        <w:right w:val="none" w:sz="0" w:space="0" w:color="auto"/>
                      </w:divBdr>
                    </w:div>
                    <w:div w:id="759958082">
                      <w:marLeft w:val="0"/>
                      <w:marRight w:val="0"/>
                      <w:marTop w:val="0"/>
                      <w:marBottom w:val="0"/>
                      <w:divBdr>
                        <w:top w:val="none" w:sz="0" w:space="0" w:color="auto"/>
                        <w:left w:val="none" w:sz="0" w:space="0" w:color="auto"/>
                        <w:bottom w:val="none" w:sz="0" w:space="0" w:color="auto"/>
                        <w:right w:val="none" w:sz="0" w:space="0" w:color="auto"/>
                      </w:divBdr>
                    </w:div>
                    <w:div w:id="759958121">
                      <w:marLeft w:val="0"/>
                      <w:marRight w:val="0"/>
                      <w:marTop w:val="0"/>
                      <w:marBottom w:val="0"/>
                      <w:divBdr>
                        <w:top w:val="none" w:sz="0" w:space="0" w:color="auto"/>
                        <w:left w:val="none" w:sz="0" w:space="0" w:color="auto"/>
                        <w:bottom w:val="none" w:sz="0" w:space="0" w:color="auto"/>
                        <w:right w:val="none" w:sz="0" w:space="0" w:color="auto"/>
                      </w:divBdr>
                    </w:div>
                    <w:div w:id="759958174">
                      <w:marLeft w:val="0"/>
                      <w:marRight w:val="0"/>
                      <w:marTop w:val="0"/>
                      <w:marBottom w:val="0"/>
                      <w:divBdr>
                        <w:top w:val="none" w:sz="0" w:space="0" w:color="auto"/>
                        <w:left w:val="none" w:sz="0" w:space="0" w:color="auto"/>
                        <w:bottom w:val="none" w:sz="0" w:space="0" w:color="auto"/>
                        <w:right w:val="none" w:sz="0" w:space="0" w:color="auto"/>
                      </w:divBdr>
                    </w:div>
                    <w:div w:id="759958197">
                      <w:marLeft w:val="0"/>
                      <w:marRight w:val="0"/>
                      <w:marTop w:val="0"/>
                      <w:marBottom w:val="0"/>
                      <w:divBdr>
                        <w:top w:val="none" w:sz="0" w:space="0" w:color="auto"/>
                        <w:left w:val="none" w:sz="0" w:space="0" w:color="auto"/>
                        <w:bottom w:val="none" w:sz="0" w:space="0" w:color="auto"/>
                        <w:right w:val="none" w:sz="0" w:space="0" w:color="auto"/>
                      </w:divBdr>
                    </w:div>
                    <w:div w:id="759958213">
                      <w:marLeft w:val="0"/>
                      <w:marRight w:val="0"/>
                      <w:marTop w:val="0"/>
                      <w:marBottom w:val="0"/>
                      <w:divBdr>
                        <w:top w:val="none" w:sz="0" w:space="0" w:color="auto"/>
                        <w:left w:val="none" w:sz="0" w:space="0" w:color="auto"/>
                        <w:bottom w:val="none" w:sz="0" w:space="0" w:color="auto"/>
                        <w:right w:val="none" w:sz="0" w:space="0" w:color="auto"/>
                      </w:divBdr>
                    </w:div>
                  </w:divsChild>
                </w:div>
                <w:div w:id="759958201">
                  <w:marLeft w:val="0"/>
                  <w:marRight w:val="0"/>
                  <w:marTop w:val="0"/>
                  <w:marBottom w:val="0"/>
                  <w:divBdr>
                    <w:top w:val="none" w:sz="0" w:space="0" w:color="auto"/>
                    <w:left w:val="none" w:sz="0" w:space="0" w:color="auto"/>
                    <w:bottom w:val="none" w:sz="0" w:space="0" w:color="auto"/>
                    <w:right w:val="none" w:sz="0" w:space="0" w:color="auto"/>
                  </w:divBdr>
                  <w:divsChild>
                    <w:div w:id="759958170">
                      <w:marLeft w:val="0"/>
                      <w:marRight w:val="0"/>
                      <w:marTop w:val="0"/>
                      <w:marBottom w:val="0"/>
                      <w:divBdr>
                        <w:top w:val="none" w:sz="0" w:space="0" w:color="auto"/>
                        <w:left w:val="none" w:sz="0" w:space="0" w:color="auto"/>
                        <w:bottom w:val="none" w:sz="0" w:space="0" w:color="auto"/>
                        <w:right w:val="none" w:sz="0" w:space="0" w:color="auto"/>
                      </w:divBdr>
                    </w:div>
                  </w:divsChild>
                </w:div>
                <w:div w:id="759958202">
                  <w:marLeft w:val="0"/>
                  <w:marRight w:val="0"/>
                  <w:marTop w:val="0"/>
                  <w:marBottom w:val="0"/>
                  <w:divBdr>
                    <w:top w:val="none" w:sz="0" w:space="0" w:color="auto"/>
                    <w:left w:val="none" w:sz="0" w:space="0" w:color="auto"/>
                    <w:bottom w:val="none" w:sz="0" w:space="0" w:color="auto"/>
                    <w:right w:val="none" w:sz="0" w:space="0" w:color="auto"/>
                  </w:divBdr>
                  <w:divsChild>
                    <w:div w:id="759958168">
                      <w:marLeft w:val="0"/>
                      <w:marRight w:val="0"/>
                      <w:marTop w:val="0"/>
                      <w:marBottom w:val="0"/>
                      <w:divBdr>
                        <w:top w:val="none" w:sz="0" w:space="0" w:color="auto"/>
                        <w:left w:val="none" w:sz="0" w:space="0" w:color="auto"/>
                        <w:bottom w:val="none" w:sz="0" w:space="0" w:color="auto"/>
                        <w:right w:val="none" w:sz="0" w:space="0" w:color="auto"/>
                      </w:divBdr>
                    </w:div>
                  </w:divsChild>
                </w:div>
                <w:div w:id="759958208">
                  <w:marLeft w:val="0"/>
                  <w:marRight w:val="0"/>
                  <w:marTop w:val="0"/>
                  <w:marBottom w:val="0"/>
                  <w:divBdr>
                    <w:top w:val="none" w:sz="0" w:space="0" w:color="auto"/>
                    <w:left w:val="none" w:sz="0" w:space="0" w:color="auto"/>
                    <w:bottom w:val="none" w:sz="0" w:space="0" w:color="auto"/>
                    <w:right w:val="none" w:sz="0" w:space="0" w:color="auto"/>
                  </w:divBdr>
                  <w:divsChild>
                    <w:div w:id="759958059">
                      <w:marLeft w:val="0"/>
                      <w:marRight w:val="0"/>
                      <w:marTop w:val="0"/>
                      <w:marBottom w:val="0"/>
                      <w:divBdr>
                        <w:top w:val="none" w:sz="0" w:space="0" w:color="auto"/>
                        <w:left w:val="none" w:sz="0" w:space="0" w:color="auto"/>
                        <w:bottom w:val="none" w:sz="0" w:space="0" w:color="auto"/>
                        <w:right w:val="none" w:sz="0" w:space="0" w:color="auto"/>
                      </w:divBdr>
                    </w:div>
                  </w:divsChild>
                </w:div>
                <w:div w:id="759958210">
                  <w:marLeft w:val="0"/>
                  <w:marRight w:val="0"/>
                  <w:marTop w:val="0"/>
                  <w:marBottom w:val="0"/>
                  <w:divBdr>
                    <w:top w:val="none" w:sz="0" w:space="0" w:color="auto"/>
                    <w:left w:val="none" w:sz="0" w:space="0" w:color="auto"/>
                    <w:bottom w:val="none" w:sz="0" w:space="0" w:color="auto"/>
                    <w:right w:val="none" w:sz="0" w:space="0" w:color="auto"/>
                  </w:divBdr>
                  <w:divsChild>
                    <w:div w:id="759958215">
                      <w:marLeft w:val="0"/>
                      <w:marRight w:val="0"/>
                      <w:marTop w:val="0"/>
                      <w:marBottom w:val="0"/>
                      <w:divBdr>
                        <w:top w:val="none" w:sz="0" w:space="0" w:color="auto"/>
                        <w:left w:val="none" w:sz="0" w:space="0" w:color="auto"/>
                        <w:bottom w:val="none" w:sz="0" w:space="0" w:color="auto"/>
                        <w:right w:val="none" w:sz="0" w:space="0" w:color="auto"/>
                      </w:divBdr>
                    </w:div>
                  </w:divsChild>
                </w:div>
                <w:div w:id="759958216">
                  <w:marLeft w:val="0"/>
                  <w:marRight w:val="0"/>
                  <w:marTop w:val="0"/>
                  <w:marBottom w:val="0"/>
                  <w:divBdr>
                    <w:top w:val="none" w:sz="0" w:space="0" w:color="auto"/>
                    <w:left w:val="none" w:sz="0" w:space="0" w:color="auto"/>
                    <w:bottom w:val="none" w:sz="0" w:space="0" w:color="auto"/>
                    <w:right w:val="none" w:sz="0" w:space="0" w:color="auto"/>
                  </w:divBdr>
                  <w:divsChild>
                    <w:div w:id="759958056">
                      <w:marLeft w:val="0"/>
                      <w:marRight w:val="0"/>
                      <w:marTop w:val="0"/>
                      <w:marBottom w:val="0"/>
                      <w:divBdr>
                        <w:top w:val="none" w:sz="0" w:space="0" w:color="auto"/>
                        <w:left w:val="none" w:sz="0" w:space="0" w:color="auto"/>
                        <w:bottom w:val="none" w:sz="0" w:space="0" w:color="auto"/>
                        <w:right w:val="none" w:sz="0" w:space="0" w:color="auto"/>
                      </w:divBdr>
                    </w:div>
                    <w:div w:id="759958090">
                      <w:marLeft w:val="0"/>
                      <w:marRight w:val="0"/>
                      <w:marTop w:val="0"/>
                      <w:marBottom w:val="0"/>
                      <w:divBdr>
                        <w:top w:val="none" w:sz="0" w:space="0" w:color="auto"/>
                        <w:left w:val="none" w:sz="0" w:space="0" w:color="auto"/>
                        <w:bottom w:val="none" w:sz="0" w:space="0" w:color="auto"/>
                        <w:right w:val="none" w:sz="0" w:space="0" w:color="auto"/>
                      </w:divBdr>
                    </w:div>
                    <w:div w:id="759958106">
                      <w:marLeft w:val="0"/>
                      <w:marRight w:val="0"/>
                      <w:marTop w:val="0"/>
                      <w:marBottom w:val="0"/>
                      <w:divBdr>
                        <w:top w:val="none" w:sz="0" w:space="0" w:color="auto"/>
                        <w:left w:val="none" w:sz="0" w:space="0" w:color="auto"/>
                        <w:bottom w:val="none" w:sz="0" w:space="0" w:color="auto"/>
                        <w:right w:val="none" w:sz="0" w:space="0" w:color="auto"/>
                      </w:divBdr>
                    </w:div>
                    <w:div w:id="759958114">
                      <w:marLeft w:val="0"/>
                      <w:marRight w:val="0"/>
                      <w:marTop w:val="0"/>
                      <w:marBottom w:val="0"/>
                      <w:divBdr>
                        <w:top w:val="none" w:sz="0" w:space="0" w:color="auto"/>
                        <w:left w:val="none" w:sz="0" w:space="0" w:color="auto"/>
                        <w:bottom w:val="none" w:sz="0" w:space="0" w:color="auto"/>
                        <w:right w:val="none" w:sz="0" w:space="0" w:color="auto"/>
                      </w:divBdr>
                    </w:div>
                    <w:div w:id="759958116">
                      <w:marLeft w:val="0"/>
                      <w:marRight w:val="0"/>
                      <w:marTop w:val="0"/>
                      <w:marBottom w:val="0"/>
                      <w:divBdr>
                        <w:top w:val="none" w:sz="0" w:space="0" w:color="auto"/>
                        <w:left w:val="none" w:sz="0" w:space="0" w:color="auto"/>
                        <w:bottom w:val="none" w:sz="0" w:space="0" w:color="auto"/>
                        <w:right w:val="none" w:sz="0" w:space="0" w:color="auto"/>
                      </w:divBdr>
                    </w:div>
                    <w:div w:id="759958129">
                      <w:marLeft w:val="0"/>
                      <w:marRight w:val="0"/>
                      <w:marTop w:val="0"/>
                      <w:marBottom w:val="0"/>
                      <w:divBdr>
                        <w:top w:val="none" w:sz="0" w:space="0" w:color="auto"/>
                        <w:left w:val="none" w:sz="0" w:space="0" w:color="auto"/>
                        <w:bottom w:val="none" w:sz="0" w:space="0" w:color="auto"/>
                        <w:right w:val="none" w:sz="0" w:space="0" w:color="auto"/>
                      </w:divBdr>
                    </w:div>
                    <w:div w:id="759958165">
                      <w:marLeft w:val="0"/>
                      <w:marRight w:val="0"/>
                      <w:marTop w:val="0"/>
                      <w:marBottom w:val="0"/>
                      <w:divBdr>
                        <w:top w:val="none" w:sz="0" w:space="0" w:color="auto"/>
                        <w:left w:val="none" w:sz="0" w:space="0" w:color="auto"/>
                        <w:bottom w:val="none" w:sz="0" w:space="0" w:color="auto"/>
                        <w:right w:val="none" w:sz="0" w:space="0" w:color="auto"/>
                      </w:divBdr>
                    </w:div>
                    <w:div w:id="759958205">
                      <w:marLeft w:val="0"/>
                      <w:marRight w:val="0"/>
                      <w:marTop w:val="0"/>
                      <w:marBottom w:val="0"/>
                      <w:divBdr>
                        <w:top w:val="none" w:sz="0" w:space="0" w:color="auto"/>
                        <w:left w:val="none" w:sz="0" w:space="0" w:color="auto"/>
                        <w:bottom w:val="none" w:sz="0" w:space="0" w:color="auto"/>
                        <w:right w:val="none" w:sz="0" w:space="0" w:color="auto"/>
                      </w:divBdr>
                    </w:div>
                    <w:div w:id="7599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8073">
      <w:marLeft w:val="0"/>
      <w:marRight w:val="0"/>
      <w:marTop w:val="0"/>
      <w:marBottom w:val="0"/>
      <w:divBdr>
        <w:top w:val="none" w:sz="0" w:space="0" w:color="auto"/>
        <w:left w:val="none" w:sz="0" w:space="0" w:color="auto"/>
        <w:bottom w:val="none" w:sz="0" w:space="0" w:color="auto"/>
        <w:right w:val="none" w:sz="0" w:space="0" w:color="auto"/>
      </w:divBdr>
    </w:div>
    <w:div w:id="759958075">
      <w:marLeft w:val="0"/>
      <w:marRight w:val="0"/>
      <w:marTop w:val="0"/>
      <w:marBottom w:val="0"/>
      <w:divBdr>
        <w:top w:val="none" w:sz="0" w:space="0" w:color="auto"/>
        <w:left w:val="none" w:sz="0" w:space="0" w:color="auto"/>
        <w:bottom w:val="none" w:sz="0" w:space="0" w:color="auto"/>
        <w:right w:val="none" w:sz="0" w:space="0" w:color="auto"/>
      </w:divBdr>
    </w:div>
    <w:div w:id="759958078">
      <w:marLeft w:val="0"/>
      <w:marRight w:val="0"/>
      <w:marTop w:val="0"/>
      <w:marBottom w:val="0"/>
      <w:divBdr>
        <w:top w:val="none" w:sz="0" w:space="0" w:color="auto"/>
        <w:left w:val="none" w:sz="0" w:space="0" w:color="auto"/>
        <w:bottom w:val="none" w:sz="0" w:space="0" w:color="auto"/>
        <w:right w:val="none" w:sz="0" w:space="0" w:color="auto"/>
      </w:divBdr>
    </w:div>
    <w:div w:id="759958088">
      <w:marLeft w:val="0"/>
      <w:marRight w:val="0"/>
      <w:marTop w:val="0"/>
      <w:marBottom w:val="0"/>
      <w:divBdr>
        <w:top w:val="none" w:sz="0" w:space="0" w:color="auto"/>
        <w:left w:val="none" w:sz="0" w:space="0" w:color="auto"/>
        <w:bottom w:val="none" w:sz="0" w:space="0" w:color="auto"/>
        <w:right w:val="none" w:sz="0" w:space="0" w:color="auto"/>
      </w:divBdr>
    </w:div>
    <w:div w:id="759958092">
      <w:marLeft w:val="0"/>
      <w:marRight w:val="0"/>
      <w:marTop w:val="0"/>
      <w:marBottom w:val="0"/>
      <w:divBdr>
        <w:top w:val="none" w:sz="0" w:space="0" w:color="auto"/>
        <w:left w:val="none" w:sz="0" w:space="0" w:color="auto"/>
        <w:bottom w:val="none" w:sz="0" w:space="0" w:color="auto"/>
        <w:right w:val="none" w:sz="0" w:space="0" w:color="auto"/>
      </w:divBdr>
    </w:div>
    <w:div w:id="759958108">
      <w:marLeft w:val="0"/>
      <w:marRight w:val="0"/>
      <w:marTop w:val="0"/>
      <w:marBottom w:val="0"/>
      <w:divBdr>
        <w:top w:val="none" w:sz="0" w:space="0" w:color="auto"/>
        <w:left w:val="none" w:sz="0" w:space="0" w:color="auto"/>
        <w:bottom w:val="none" w:sz="0" w:space="0" w:color="auto"/>
        <w:right w:val="none" w:sz="0" w:space="0" w:color="auto"/>
      </w:divBdr>
    </w:div>
    <w:div w:id="759958111">
      <w:marLeft w:val="0"/>
      <w:marRight w:val="0"/>
      <w:marTop w:val="0"/>
      <w:marBottom w:val="0"/>
      <w:divBdr>
        <w:top w:val="none" w:sz="0" w:space="0" w:color="auto"/>
        <w:left w:val="none" w:sz="0" w:space="0" w:color="auto"/>
        <w:bottom w:val="none" w:sz="0" w:space="0" w:color="auto"/>
        <w:right w:val="none" w:sz="0" w:space="0" w:color="auto"/>
      </w:divBdr>
    </w:div>
    <w:div w:id="759958118">
      <w:marLeft w:val="0"/>
      <w:marRight w:val="0"/>
      <w:marTop w:val="0"/>
      <w:marBottom w:val="0"/>
      <w:divBdr>
        <w:top w:val="none" w:sz="0" w:space="0" w:color="auto"/>
        <w:left w:val="none" w:sz="0" w:space="0" w:color="auto"/>
        <w:bottom w:val="none" w:sz="0" w:space="0" w:color="auto"/>
        <w:right w:val="none" w:sz="0" w:space="0" w:color="auto"/>
      </w:divBdr>
    </w:div>
    <w:div w:id="759958125">
      <w:marLeft w:val="0"/>
      <w:marRight w:val="0"/>
      <w:marTop w:val="0"/>
      <w:marBottom w:val="0"/>
      <w:divBdr>
        <w:top w:val="none" w:sz="0" w:space="0" w:color="auto"/>
        <w:left w:val="none" w:sz="0" w:space="0" w:color="auto"/>
        <w:bottom w:val="none" w:sz="0" w:space="0" w:color="auto"/>
        <w:right w:val="none" w:sz="0" w:space="0" w:color="auto"/>
      </w:divBdr>
    </w:div>
    <w:div w:id="759958139">
      <w:marLeft w:val="0"/>
      <w:marRight w:val="0"/>
      <w:marTop w:val="0"/>
      <w:marBottom w:val="0"/>
      <w:divBdr>
        <w:top w:val="none" w:sz="0" w:space="0" w:color="auto"/>
        <w:left w:val="none" w:sz="0" w:space="0" w:color="auto"/>
        <w:bottom w:val="none" w:sz="0" w:space="0" w:color="auto"/>
        <w:right w:val="none" w:sz="0" w:space="0" w:color="auto"/>
      </w:divBdr>
    </w:div>
    <w:div w:id="759958141">
      <w:marLeft w:val="0"/>
      <w:marRight w:val="0"/>
      <w:marTop w:val="0"/>
      <w:marBottom w:val="0"/>
      <w:divBdr>
        <w:top w:val="none" w:sz="0" w:space="0" w:color="auto"/>
        <w:left w:val="none" w:sz="0" w:space="0" w:color="auto"/>
        <w:bottom w:val="none" w:sz="0" w:space="0" w:color="auto"/>
        <w:right w:val="none" w:sz="0" w:space="0" w:color="auto"/>
      </w:divBdr>
    </w:div>
    <w:div w:id="759958153">
      <w:marLeft w:val="0"/>
      <w:marRight w:val="0"/>
      <w:marTop w:val="0"/>
      <w:marBottom w:val="0"/>
      <w:divBdr>
        <w:top w:val="none" w:sz="0" w:space="0" w:color="auto"/>
        <w:left w:val="none" w:sz="0" w:space="0" w:color="auto"/>
        <w:bottom w:val="none" w:sz="0" w:space="0" w:color="auto"/>
        <w:right w:val="none" w:sz="0" w:space="0" w:color="auto"/>
      </w:divBdr>
    </w:div>
    <w:div w:id="759958158">
      <w:marLeft w:val="0"/>
      <w:marRight w:val="0"/>
      <w:marTop w:val="0"/>
      <w:marBottom w:val="0"/>
      <w:divBdr>
        <w:top w:val="none" w:sz="0" w:space="0" w:color="auto"/>
        <w:left w:val="none" w:sz="0" w:space="0" w:color="auto"/>
        <w:bottom w:val="none" w:sz="0" w:space="0" w:color="auto"/>
        <w:right w:val="none" w:sz="0" w:space="0" w:color="auto"/>
      </w:divBdr>
    </w:div>
    <w:div w:id="759958176">
      <w:marLeft w:val="0"/>
      <w:marRight w:val="0"/>
      <w:marTop w:val="0"/>
      <w:marBottom w:val="0"/>
      <w:divBdr>
        <w:top w:val="none" w:sz="0" w:space="0" w:color="auto"/>
        <w:left w:val="none" w:sz="0" w:space="0" w:color="auto"/>
        <w:bottom w:val="none" w:sz="0" w:space="0" w:color="auto"/>
        <w:right w:val="none" w:sz="0" w:space="0" w:color="auto"/>
      </w:divBdr>
    </w:div>
    <w:div w:id="759958184">
      <w:marLeft w:val="0"/>
      <w:marRight w:val="0"/>
      <w:marTop w:val="0"/>
      <w:marBottom w:val="0"/>
      <w:divBdr>
        <w:top w:val="none" w:sz="0" w:space="0" w:color="auto"/>
        <w:left w:val="none" w:sz="0" w:space="0" w:color="auto"/>
        <w:bottom w:val="none" w:sz="0" w:space="0" w:color="auto"/>
        <w:right w:val="none" w:sz="0" w:space="0" w:color="auto"/>
      </w:divBdr>
    </w:div>
    <w:div w:id="759958188">
      <w:marLeft w:val="0"/>
      <w:marRight w:val="0"/>
      <w:marTop w:val="0"/>
      <w:marBottom w:val="0"/>
      <w:divBdr>
        <w:top w:val="none" w:sz="0" w:space="0" w:color="auto"/>
        <w:left w:val="none" w:sz="0" w:space="0" w:color="auto"/>
        <w:bottom w:val="none" w:sz="0" w:space="0" w:color="auto"/>
        <w:right w:val="none" w:sz="0" w:space="0" w:color="auto"/>
      </w:divBdr>
    </w:div>
    <w:div w:id="759958191">
      <w:marLeft w:val="0"/>
      <w:marRight w:val="0"/>
      <w:marTop w:val="0"/>
      <w:marBottom w:val="0"/>
      <w:divBdr>
        <w:top w:val="none" w:sz="0" w:space="0" w:color="auto"/>
        <w:left w:val="none" w:sz="0" w:space="0" w:color="auto"/>
        <w:bottom w:val="none" w:sz="0" w:space="0" w:color="auto"/>
        <w:right w:val="none" w:sz="0" w:space="0" w:color="auto"/>
      </w:divBdr>
    </w:div>
    <w:div w:id="759958200">
      <w:marLeft w:val="0"/>
      <w:marRight w:val="0"/>
      <w:marTop w:val="0"/>
      <w:marBottom w:val="0"/>
      <w:divBdr>
        <w:top w:val="none" w:sz="0" w:space="0" w:color="auto"/>
        <w:left w:val="none" w:sz="0" w:space="0" w:color="auto"/>
        <w:bottom w:val="none" w:sz="0" w:space="0" w:color="auto"/>
        <w:right w:val="none" w:sz="0" w:space="0" w:color="auto"/>
      </w:divBdr>
    </w:div>
    <w:div w:id="759958204">
      <w:marLeft w:val="0"/>
      <w:marRight w:val="0"/>
      <w:marTop w:val="0"/>
      <w:marBottom w:val="0"/>
      <w:divBdr>
        <w:top w:val="none" w:sz="0" w:space="0" w:color="auto"/>
        <w:left w:val="none" w:sz="0" w:space="0" w:color="auto"/>
        <w:bottom w:val="none" w:sz="0" w:space="0" w:color="auto"/>
        <w:right w:val="none" w:sz="0" w:space="0" w:color="auto"/>
      </w:divBdr>
    </w:div>
    <w:div w:id="759958211">
      <w:marLeft w:val="0"/>
      <w:marRight w:val="0"/>
      <w:marTop w:val="0"/>
      <w:marBottom w:val="0"/>
      <w:divBdr>
        <w:top w:val="none" w:sz="0" w:space="0" w:color="auto"/>
        <w:left w:val="none" w:sz="0" w:space="0" w:color="auto"/>
        <w:bottom w:val="none" w:sz="0" w:space="0" w:color="auto"/>
        <w:right w:val="none" w:sz="0" w:space="0" w:color="auto"/>
      </w:divBdr>
    </w:div>
    <w:div w:id="759958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D4B4D-5696-4A16-B540-FABAC563667E}">
  <ds:schemaRefs>
    <ds:schemaRef ds:uri="http://www.w3.org/2001/XMLSchema"/>
  </ds:schemaRefs>
</ds:datastoreItem>
</file>

<file path=customXml/itemProps2.xml><?xml version="1.0" encoding="utf-8"?>
<ds:datastoreItem xmlns:ds="http://schemas.openxmlformats.org/officeDocument/2006/customXml" ds:itemID="{C1EFB6C9-EF74-442E-96DF-DA6CC210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4926</Words>
  <Characters>28081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Fallon Spangler</cp:lastModifiedBy>
  <cp:revision>2</cp:revision>
  <cp:lastPrinted>2021-03-24T04:28:00Z</cp:lastPrinted>
  <dcterms:created xsi:type="dcterms:W3CDTF">2021-09-02T02:21:00Z</dcterms:created>
  <dcterms:modified xsi:type="dcterms:W3CDTF">2021-09-02T02:21:00Z</dcterms:modified>
</cp:coreProperties>
</file>