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6FE99E" w14:textId="3B8737D0" w:rsidR="00323B1A" w:rsidRDefault="00F05104" w:rsidP="00E200CF">
      <w:pPr>
        <w:pStyle w:val="TitlePage1"/>
      </w:pPr>
      <w:r>
        <w:rPr>
          <w:noProof/>
        </w:rPr>
        <w:drawing>
          <wp:anchor distT="0" distB="0" distL="114300" distR="114300" simplePos="0" relativeHeight="251667456" behindDoc="1" locked="0" layoutInCell="1" allowOverlap="1" wp14:anchorId="4D74EC9F" wp14:editId="4DD174B9">
            <wp:simplePos x="0" y="0"/>
            <wp:positionH relativeFrom="column">
              <wp:posOffset>5183505</wp:posOffset>
            </wp:positionH>
            <wp:positionV relativeFrom="paragraph">
              <wp:posOffset>8459470</wp:posOffset>
            </wp:positionV>
            <wp:extent cx="1080000" cy="1080000"/>
            <wp:effectExtent l="0" t="0" r="6350" b="6350"/>
            <wp:wrapNone/>
            <wp:docPr id="16" name="VCAT Seal1"/>
            <wp:cNvGraphicFramePr/>
            <a:graphic xmlns:a="http://schemas.openxmlformats.org/drawingml/2006/main">
              <a:graphicData uri="http://schemas.openxmlformats.org/drawingml/2006/picture">
                <pic:pic xmlns:pic="http://schemas.openxmlformats.org/drawingml/2006/picture">
                  <pic:nvPicPr>
                    <pic:cNvPr id="16" name="VCAT Seal1"/>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23B1A">
        <w:t>VICTORIAN CIVIL AND ADMINISTRATIVE TRIBUNAL</w:t>
      </w:r>
    </w:p>
    <w:tbl>
      <w:tblPr>
        <w:tblW w:w="5000" w:type="pct"/>
        <w:tblLook w:val="0000" w:firstRow="0" w:lastRow="0" w:firstColumn="0" w:lastColumn="0" w:noHBand="0" w:noVBand="0"/>
      </w:tblPr>
      <w:tblGrid>
        <w:gridCol w:w="4678"/>
        <w:gridCol w:w="3827"/>
      </w:tblGrid>
      <w:tr w:rsidR="00323B1A" w14:paraId="63F29AED" w14:textId="77777777" w:rsidTr="00B70A74">
        <w:trPr>
          <w:cantSplit/>
        </w:trPr>
        <w:tc>
          <w:tcPr>
            <w:tcW w:w="2750" w:type="pct"/>
          </w:tcPr>
          <w:p w14:paraId="7D621861" w14:textId="77777777" w:rsidR="00323B1A" w:rsidRDefault="00323B1A" w:rsidP="00062136">
            <w:pPr>
              <w:pStyle w:val="TitlePage2"/>
              <w:ind w:left="-105"/>
            </w:pPr>
            <w:r>
              <w:t>planning and environment LIST</w:t>
            </w:r>
          </w:p>
        </w:tc>
        <w:tc>
          <w:tcPr>
            <w:tcW w:w="2250" w:type="pct"/>
          </w:tcPr>
          <w:p w14:paraId="374E341B" w14:textId="77777777" w:rsidR="00323B1A" w:rsidRDefault="00323B1A" w:rsidP="00B70A74">
            <w:pPr>
              <w:pStyle w:val="TitlePage3"/>
            </w:pPr>
            <w:r>
              <w:t xml:space="preserve">vcat reference No. </w:t>
            </w:r>
            <w:r w:rsidRPr="00680621">
              <w:rPr>
                <w:noProof/>
              </w:rPr>
              <w:t>P501/2020</w:t>
            </w:r>
          </w:p>
          <w:p w14:paraId="4E31B4D1" w14:textId="6C7A4F0E" w:rsidR="00323B1A" w:rsidRDefault="00323B1A" w:rsidP="00B70A74">
            <w:pPr>
              <w:pStyle w:val="TitlePage3"/>
            </w:pPr>
            <w:r>
              <w:t xml:space="preserve">Permit Application no. </w:t>
            </w:r>
            <w:r w:rsidRPr="00323B1A">
              <w:t>TPA/51158</w:t>
            </w:r>
          </w:p>
        </w:tc>
      </w:tr>
      <w:tr w:rsidR="00323B1A" w14:paraId="6756A36F" w14:textId="77777777" w:rsidTr="00B70A74">
        <w:tblPrEx>
          <w:jc w:val="center"/>
        </w:tblPrEx>
        <w:trPr>
          <w:cantSplit/>
          <w:jc w:val="center"/>
        </w:trPr>
        <w:tc>
          <w:tcPr>
            <w:tcW w:w="5000" w:type="pct"/>
            <w:gridSpan w:val="2"/>
          </w:tcPr>
          <w:p w14:paraId="6431D8CA" w14:textId="6C7ECA5D" w:rsidR="00323B1A" w:rsidRDefault="00323B1A" w:rsidP="00B70A74">
            <w:pPr>
              <w:pStyle w:val="Catchwords"/>
            </w:pPr>
          </w:p>
        </w:tc>
      </w:tr>
    </w:tbl>
    <w:p w14:paraId="01C8C24E" w14:textId="77777777" w:rsidR="00323B1A" w:rsidRDefault="00323B1A" w:rsidP="00E200CF"/>
    <w:tbl>
      <w:tblPr>
        <w:tblW w:w="5000" w:type="pct"/>
        <w:tblLook w:val="0000" w:firstRow="0" w:lastRow="0" w:firstColumn="0" w:lastColumn="0" w:noHBand="0" w:noVBand="0"/>
      </w:tblPr>
      <w:tblGrid>
        <w:gridCol w:w="3545"/>
        <w:gridCol w:w="4960"/>
      </w:tblGrid>
      <w:tr w:rsidR="00323B1A" w14:paraId="68E6EB61" w14:textId="77777777" w:rsidTr="00B70A74">
        <w:tc>
          <w:tcPr>
            <w:tcW w:w="2084" w:type="pct"/>
          </w:tcPr>
          <w:p w14:paraId="0DD2C9CF" w14:textId="77777777" w:rsidR="00323B1A" w:rsidRDefault="00323B1A" w:rsidP="00B70A74">
            <w:pPr>
              <w:pStyle w:val="TitlePage2"/>
            </w:pPr>
            <w:r>
              <w:t>APPLICANT</w:t>
            </w:r>
          </w:p>
        </w:tc>
        <w:tc>
          <w:tcPr>
            <w:tcW w:w="2916" w:type="pct"/>
          </w:tcPr>
          <w:p w14:paraId="6A94C8C4" w14:textId="77777777" w:rsidR="00323B1A" w:rsidRDefault="00323B1A" w:rsidP="00B70A74">
            <w:pPr>
              <w:pStyle w:val="TitlePagetext"/>
            </w:pPr>
            <w:r w:rsidRPr="00680621">
              <w:rPr>
                <w:noProof/>
              </w:rPr>
              <w:t>Dr Julia Claire Wood</w:t>
            </w:r>
          </w:p>
        </w:tc>
      </w:tr>
      <w:tr w:rsidR="00323B1A" w14:paraId="09B474E0" w14:textId="77777777" w:rsidTr="00B70A74">
        <w:tc>
          <w:tcPr>
            <w:tcW w:w="2084" w:type="pct"/>
          </w:tcPr>
          <w:p w14:paraId="7DE0E2D1" w14:textId="77777777" w:rsidR="00323B1A" w:rsidRDefault="00323B1A" w:rsidP="00B70A74">
            <w:pPr>
              <w:pStyle w:val="TitlePage2"/>
            </w:pPr>
            <w:r>
              <w:t>responsible authority</w:t>
            </w:r>
          </w:p>
        </w:tc>
        <w:tc>
          <w:tcPr>
            <w:tcW w:w="2916" w:type="pct"/>
          </w:tcPr>
          <w:p w14:paraId="376A726C" w14:textId="77777777" w:rsidR="00323B1A" w:rsidRDefault="00323B1A" w:rsidP="00B70A74">
            <w:pPr>
              <w:pStyle w:val="TitlePagetext"/>
            </w:pPr>
            <w:r w:rsidRPr="00680621">
              <w:rPr>
                <w:noProof/>
              </w:rPr>
              <w:t>Monash City Council</w:t>
            </w:r>
          </w:p>
        </w:tc>
      </w:tr>
      <w:tr w:rsidR="00323B1A" w14:paraId="360F0916" w14:textId="77777777" w:rsidTr="00B70A74">
        <w:tc>
          <w:tcPr>
            <w:tcW w:w="2084" w:type="pct"/>
          </w:tcPr>
          <w:p w14:paraId="79E9F6EF" w14:textId="572647F2" w:rsidR="00323B1A" w:rsidRDefault="00323B1A" w:rsidP="00B70A74">
            <w:pPr>
              <w:pStyle w:val="TitlePage2"/>
            </w:pPr>
            <w:r>
              <w:t>RESPONDENTS</w:t>
            </w:r>
          </w:p>
        </w:tc>
        <w:tc>
          <w:tcPr>
            <w:tcW w:w="2916" w:type="pct"/>
          </w:tcPr>
          <w:p w14:paraId="1FB3213E" w14:textId="77777777" w:rsidR="00323B1A" w:rsidRDefault="00323B1A" w:rsidP="00B70A74">
            <w:pPr>
              <w:pStyle w:val="TitlePagetext"/>
            </w:pPr>
            <w:r w:rsidRPr="00680621">
              <w:rPr>
                <w:noProof/>
              </w:rPr>
              <w:t>Helen and John Clements, John &amp; Margot Hillel, Friends of Damper Creek Reserve (Inc)</w:t>
            </w:r>
          </w:p>
        </w:tc>
      </w:tr>
      <w:tr w:rsidR="00323B1A" w14:paraId="659B08CB" w14:textId="77777777" w:rsidTr="00B70A74">
        <w:tc>
          <w:tcPr>
            <w:tcW w:w="2084" w:type="pct"/>
          </w:tcPr>
          <w:p w14:paraId="79DC685B" w14:textId="77777777" w:rsidR="00323B1A" w:rsidRDefault="00323B1A" w:rsidP="00B70A74">
            <w:pPr>
              <w:pStyle w:val="TitlePage2"/>
            </w:pPr>
            <w:r>
              <w:t>SUBJECT LAND</w:t>
            </w:r>
          </w:p>
        </w:tc>
        <w:tc>
          <w:tcPr>
            <w:tcW w:w="2916" w:type="pct"/>
          </w:tcPr>
          <w:p w14:paraId="179C6352" w14:textId="6F14FDCC" w:rsidR="00323B1A" w:rsidRDefault="00323B1A" w:rsidP="00B70A74">
            <w:pPr>
              <w:pStyle w:val="TitlePagetext"/>
            </w:pPr>
            <w:r w:rsidRPr="00680621">
              <w:rPr>
                <w:noProof/>
              </w:rPr>
              <w:t>28B Park Road</w:t>
            </w:r>
            <w:r>
              <w:rPr>
                <w:noProof/>
              </w:rPr>
              <w:br/>
            </w:r>
            <w:r w:rsidRPr="00680621">
              <w:rPr>
                <w:noProof/>
              </w:rPr>
              <w:t>MOUNT WAVERLEY  VIC  3149</w:t>
            </w:r>
          </w:p>
        </w:tc>
      </w:tr>
      <w:tr w:rsidR="00323B1A" w14:paraId="6CC2F87C" w14:textId="77777777" w:rsidTr="00B70A74">
        <w:tc>
          <w:tcPr>
            <w:tcW w:w="2084" w:type="pct"/>
          </w:tcPr>
          <w:p w14:paraId="07AD42F2" w14:textId="77777777" w:rsidR="00323B1A" w:rsidRDefault="00323B1A" w:rsidP="00B70A74">
            <w:pPr>
              <w:pStyle w:val="TitlePage2"/>
            </w:pPr>
            <w:r>
              <w:t>HEARING TYPE</w:t>
            </w:r>
          </w:p>
        </w:tc>
        <w:tc>
          <w:tcPr>
            <w:tcW w:w="2916" w:type="pct"/>
          </w:tcPr>
          <w:p w14:paraId="1CEDE04F" w14:textId="77777777" w:rsidR="00323B1A" w:rsidRDefault="00323B1A" w:rsidP="00B70A74">
            <w:pPr>
              <w:pStyle w:val="TitlePagetext"/>
            </w:pPr>
            <w:r w:rsidRPr="00680621">
              <w:rPr>
                <w:noProof/>
              </w:rPr>
              <w:t>Hearing</w:t>
            </w:r>
          </w:p>
        </w:tc>
      </w:tr>
      <w:tr w:rsidR="00323B1A" w14:paraId="51F8AD14" w14:textId="77777777" w:rsidTr="00B70A74">
        <w:tc>
          <w:tcPr>
            <w:tcW w:w="2084" w:type="pct"/>
          </w:tcPr>
          <w:p w14:paraId="0EC39952" w14:textId="77777777" w:rsidR="00323B1A" w:rsidRDefault="00323B1A" w:rsidP="00B70A74">
            <w:pPr>
              <w:pStyle w:val="TitlePage2"/>
            </w:pPr>
            <w:r>
              <w:t>DATE OF HEARING</w:t>
            </w:r>
          </w:p>
        </w:tc>
        <w:tc>
          <w:tcPr>
            <w:tcW w:w="2916" w:type="pct"/>
          </w:tcPr>
          <w:p w14:paraId="00DDA467" w14:textId="77777777" w:rsidR="00323B1A" w:rsidRDefault="00323B1A" w:rsidP="00B70A74">
            <w:pPr>
              <w:pStyle w:val="TitlePagetext"/>
            </w:pPr>
            <w:r w:rsidRPr="00680621">
              <w:rPr>
                <w:noProof/>
              </w:rPr>
              <w:t>1 March 2021</w:t>
            </w:r>
          </w:p>
        </w:tc>
      </w:tr>
      <w:tr w:rsidR="00323B1A" w14:paraId="0B5577BA" w14:textId="77777777" w:rsidTr="00B70A74">
        <w:tc>
          <w:tcPr>
            <w:tcW w:w="2084" w:type="pct"/>
          </w:tcPr>
          <w:p w14:paraId="4C14B1CE" w14:textId="77777777" w:rsidR="00323B1A" w:rsidRDefault="00323B1A" w:rsidP="00B70A74">
            <w:pPr>
              <w:pStyle w:val="TitlePage2"/>
            </w:pPr>
            <w:r>
              <w:t>DATE OF ORDER</w:t>
            </w:r>
          </w:p>
        </w:tc>
        <w:tc>
          <w:tcPr>
            <w:tcW w:w="2916" w:type="pct"/>
          </w:tcPr>
          <w:p w14:paraId="50F61376" w14:textId="59907AA0" w:rsidR="00323B1A" w:rsidRDefault="00480195" w:rsidP="00B70A74">
            <w:pPr>
              <w:pStyle w:val="TitlePagetext"/>
            </w:pPr>
            <w:r>
              <w:t>23 Marc</w:t>
            </w:r>
            <w:r w:rsidR="00022F8B">
              <w:t>h</w:t>
            </w:r>
            <w:r>
              <w:t xml:space="preserve"> 2021</w:t>
            </w:r>
          </w:p>
        </w:tc>
      </w:tr>
      <w:tr w:rsidR="00323B1A" w14:paraId="3D3257D5" w14:textId="77777777" w:rsidTr="00B70A74">
        <w:tc>
          <w:tcPr>
            <w:tcW w:w="2084" w:type="pct"/>
          </w:tcPr>
          <w:p w14:paraId="68DED696" w14:textId="77777777" w:rsidR="00323B1A" w:rsidRDefault="00323B1A" w:rsidP="00B70A74">
            <w:pPr>
              <w:pStyle w:val="TitlePage2"/>
            </w:pPr>
            <w:r w:rsidRPr="00323B1A">
              <w:t>CITATION</w:t>
            </w:r>
          </w:p>
        </w:tc>
        <w:tc>
          <w:tcPr>
            <w:tcW w:w="2916" w:type="pct"/>
          </w:tcPr>
          <w:p w14:paraId="47DB254A" w14:textId="2DDA93E0" w:rsidR="00323B1A" w:rsidRDefault="00022F8B" w:rsidP="00B70A74">
            <w:pPr>
              <w:pStyle w:val="TitlePagetext"/>
            </w:pPr>
            <w:r>
              <w:t>Wood v Monash CC</w:t>
            </w:r>
            <w:r w:rsidR="00267317">
              <w:t xml:space="preserve"> </w:t>
            </w:r>
            <w:r>
              <w:t>[2021] VCAT 254</w:t>
            </w:r>
          </w:p>
        </w:tc>
      </w:tr>
    </w:tbl>
    <w:p w14:paraId="4F6058F3" w14:textId="77777777" w:rsidR="00323B1A" w:rsidRDefault="00323B1A" w:rsidP="00E200CF"/>
    <w:p w14:paraId="578AEADF" w14:textId="77777777" w:rsidR="009922D4" w:rsidRDefault="009922D4" w:rsidP="009922D4">
      <w:pPr>
        <w:pStyle w:val="Heading1"/>
      </w:pPr>
      <w:r>
        <w:t>Order</w:t>
      </w:r>
    </w:p>
    <w:p w14:paraId="07614A4D" w14:textId="77777777" w:rsidR="009922D4" w:rsidRPr="00791381" w:rsidRDefault="009922D4" w:rsidP="009922D4">
      <w:pPr>
        <w:pStyle w:val="Order2"/>
        <w:numPr>
          <w:ilvl w:val="0"/>
          <w:numId w:val="0"/>
        </w:numPr>
        <w:ind w:left="567" w:hanging="567"/>
      </w:pPr>
      <w:r>
        <w:t>1</w:t>
      </w:r>
      <w:r>
        <w:tab/>
        <w:t xml:space="preserve">In application </w:t>
      </w:r>
      <w:r w:rsidRPr="00791381">
        <w:t>P501/2020 the decision of the responsible authority is set aside.</w:t>
      </w:r>
    </w:p>
    <w:p w14:paraId="3A6C24EB" w14:textId="77777777" w:rsidR="009922D4" w:rsidRPr="00791381" w:rsidRDefault="009922D4" w:rsidP="009922D4">
      <w:pPr>
        <w:pStyle w:val="Order2"/>
        <w:numPr>
          <w:ilvl w:val="0"/>
          <w:numId w:val="0"/>
        </w:numPr>
        <w:ind w:left="567" w:hanging="567"/>
      </w:pPr>
      <w:r>
        <w:t>2</w:t>
      </w:r>
      <w:r w:rsidRPr="00791381">
        <w:tab/>
        <w:t>In planning permit application TPA/51158 a permit is granted and directed to be issued for the land at 28B Park Road Mount Waverley in accordance with the endorsed plans and the conditions set out in Appendix A.  The permit allows:</w:t>
      </w:r>
    </w:p>
    <w:p w14:paraId="61D12702" w14:textId="77777777" w:rsidR="009922D4" w:rsidRPr="00791381" w:rsidRDefault="009922D4" w:rsidP="009922D4">
      <w:pPr>
        <w:pStyle w:val="Para5"/>
      </w:pPr>
      <w:r w:rsidRPr="00791381">
        <w:t>Additions and alterations to an existing dwelling on a lot less than 500 square metres</w:t>
      </w:r>
    </w:p>
    <w:p w14:paraId="2FD25730" w14:textId="77777777" w:rsidR="009922D4" w:rsidRDefault="009922D4" w:rsidP="009922D4">
      <w:pPr>
        <w:pStyle w:val="Order1"/>
        <w:rPr>
          <w:rFonts w:ascii="Arial" w:hAnsi="Arial" w:cs="Arial"/>
          <w:b/>
          <w:color w:val="2E74B5"/>
        </w:rPr>
      </w:pPr>
    </w:p>
    <w:p w14:paraId="33678FA6" w14:textId="77777777" w:rsidR="009922D4" w:rsidRDefault="009922D4" w:rsidP="009922D4"/>
    <w:p w14:paraId="12E09AA5" w14:textId="7C73E005" w:rsidR="009922D4" w:rsidRDefault="009922D4" w:rsidP="009922D4"/>
    <w:p w14:paraId="046624E5" w14:textId="77777777" w:rsidR="00267317" w:rsidRDefault="00267317" w:rsidP="009922D4"/>
    <w:tbl>
      <w:tblPr>
        <w:tblW w:w="5000" w:type="pct"/>
        <w:tblLook w:val="0000" w:firstRow="0" w:lastRow="0" w:firstColumn="0" w:lastColumn="0" w:noHBand="0" w:noVBand="0"/>
      </w:tblPr>
      <w:tblGrid>
        <w:gridCol w:w="3562"/>
        <w:gridCol w:w="1936"/>
        <w:gridCol w:w="3007"/>
      </w:tblGrid>
      <w:tr w:rsidR="009922D4" w14:paraId="03C2BB75" w14:textId="77777777" w:rsidTr="00F774B6">
        <w:tc>
          <w:tcPr>
            <w:tcW w:w="2094" w:type="pct"/>
          </w:tcPr>
          <w:p w14:paraId="4D9955C0" w14:textId="77777777" w:rsidR="009922D4" w:rsidRPr="00B876A2" w:rsidRDefault="009922D4" w:rsidP="00F774B6">
            <w:pPr>
              <w:rPr>
                <w:b/>
              </w:rPr>
            </w:pPr>
            <w:bookmarkStart w:id="0" w:name="DELappearances"/>
            <w:r>
              <w:rPr>
                <w:b/>
              </w:rPr>
              <w:t xml:space="preserve">Jane Tait </w:t>
            </w:r>
          </w:p>
          <w:p w14:paraId="0E7B8E3B" w14:textId="77777777" w:rsidR="009922D4" w:rsidRDefault="009922D4" w:rsidP="00F774B6">
            <w:pPr>
              <w:tabs>
                <w:tab w:val="left" w:pos="1515"/>
              </w:tabs>
              <w:rPr>
                <w:b/>
              </w:rPr>
            </w:pPr>
            <w:r>
              <w:rPr>
                <w:b/>
              </w:rPr>
              <w:t>Member</w:t>
            </w:r>
          </w:p>
        </w:tc>
        <w:tc>
          <w:tcPr>
            <w:tcW w:w="1138" w:type="pct"/>
          </w:tcPr>
          <w:p w14:paraId="350C1AFE" w14:textId="77777777" w:rsidR="009922D4" w:rsidRDefault="009922D4" w:rsidP="00F774B6"/>
        </w:tc>
        <w:tc>
          <w:tcPr>
            <w:tcW w:w="1768" w:type="pct"/>
          </w:tcPr>
          <w:p w14:paraId="2C744689" w14:textId="77777777" w:rsidR="009922D4" w:rsidRDefault="009922D4" w:rsidP="00F774B6"/>
        </w:tc>
      </w:tr>
    </w:tbl>
    <w:p w14:paraId="609E2821" w14:textId="77777777" w:rsidR="009922D4" w:rsidRDefault="009922D4" w:rsidP="009922D4"/>
    <w:p w14:paraId="2E7675C5" w14:textId="77777777" w:rsidR="009922D4" w:rsidRDefault="009922D4" w:rsidP="009922D4"/>
    <w:bookmarkEnd w:id="0"/>
    <w:p w14:paraId="1190E31B" w14:textId="4973797A" w:rsidR="009922D4" w:rsidRDefault="00F05104" w:rsidP="009922D4">
      <w:pPr>
        <w:pStyle w:val="Heading1"/>
        <w:rPr>
          <w:highlight w:val="yellow"/>
        </w:rPr>
      </w:pPr>
      <w:r>
        <w:rPr>
          <w:noProof/>
        </w:rPr>
        <w:lastRenderedPageBreak/>
        <w:drawing>
          <wp:anchor distT="0" distB="0" distL="114300" distR="114300" simplePos="0" relativeHeight="251668480" behindDoc="1" locked="0" layoutInCell="1" allowOverlap="1" wp14:anchorId="6E080EC4" wp14:editId="59F26610">
            <wp:simplePos x="0" y="0"/>
            <wp:positionH relativeFrom="column">
              <wp:posOffset>5183505</wp:posOffset>
            </wp:positionH>
            <wp:positionV relativeFrom="paragraph">
              <wp:posOffset>8459470</wp:posOffset>
            </wp:positionV>
            <wp:extent cx="1080000" cy="1080000"/>
            <wp:effectExtent l="0" t="0" r="6350" b="6350"/>
            <wp:wrapNone/>
            <wp:docPr id="18" name="VCAT Seal2"/>
            <wp:cNvGraphicFramePr/>
            <a:graphic xmlns:a="http://schemas.openxmlformats.org/drawingml/2006/main">
              <a:graphicData uri="http://schemas.openxmlformats.org/drawingml/2006/picture">
                <pic:pic xmlns:pic="http://schemas.openxmlformats.org/drawingml/2006/picture">
                  <pic:nvPicPr>
                    <pic:cNvPr id="18" name="VCAT Seal2"/>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922D4">
        <w:t>Appearances</w:t>
      </w:r>
    </w:p>
    <w:tbl>
      <w:tblPr>
        <w:tblW w:w="5000" w:type="pct"/>
        <w:tblLook w:val="04A0" w:firstRow="1" w:lastRow="0" w:firstColumn="1" w:lastColumn="0" w:noHBand="0" w:noVBand="1"/>
      </w:tblPr>
      <w:tblGrid>
        <w:gridCol w:w="3441"/>
        <w:gridCol w:w="5064"/>
      </w:tblGrid>
      <w:tr w:rsidR="009922D4" w14:paraId="29C62502" w14:textId="77777777" w:rsidTr="00F774B6">
        <w:trPr>
          <w:cantSplit/>
        </w:trPr>
        <w:tc>
          <w:tcPr>
            <w:tcW w:w="2023" w:type="pct"/>
            <w:hideMark/>
          </w:tcPr>
          <w:p w14:paraId="7E6542CB" w14:textId="77777777" w:rsidR="009922D4" w:rsidRDefault="009922D4" w:rsidP="00F774B6">
            <w:pPr>
              <w:pStyle w:val="TitlePagetext"/>
            </w:pPr>
            <w:r>
              <w:t xml:space="preserve">For Dr Julie Wood </w:t>
            </w:r>
          </w:p>
        </w:tc>
        <w:tc>
          <w:tcPr>
            <w:tcW w:w="2977" w:type="pct"/>
          </w:tcPr>
          <w:p w14:paraId="0DC06A99" w14:textId="77777777" w:rsidR="009922D4" w:rsidRPr="00440DB3" w:rsidRDefault="009922D4" w:rsidP="00F774B6">
            <w:pPr>
              <w:pStyle w:val="TitlePagetext"/>
              <w:rPr>
                <w:iCs/>
              </w:rPr>
            </w:pPr>
            <w:r>
              <w:rPr>
                <w:iCs/>
              </w:rPr>
              <w:t>Mr Daniel Bowden, town planner, Song Bowden Planning</w:t>
            </w:r>
          </w:p>
        </w:tc>
      </w:tr>
      <w:tr w:rsidR="009922D4" w14:paraId="618CC82A" w14:textId="77777777" w:rsidTr="00F774B6">
        <w:trPr>
          <w:cantSplit/>
        </w:trPr>
        <w:tc>
          <w:tcPr>
            <w:tcW w:w="2023" w:type="pct"/>
            <w:hideMark/>
          </w:tcPr>
          <w:p w14:paraId="318684C3" w14:textId="77777777" w:rsidR="009922D4" w:rsidRDefault="009922D4" w:rsidP="00F774B6">
            <w:pPr>
              <w:pStyle w:val="TitlePagetext"/>
            </w:pPr>
            <w:r>
              <w:t xml:space="preserve">For </w:t>
            </w:r>
            <w:bookmarkStart w:id="1" w:name="FORres"/>
            <w:bookmarkEnd w:id="1"/>
            <w:r>
              <w:t xml:space="preserve">Monash City Council </w:t>
            </w:r>
          </w:p>
        </w:tc>
        <w:tc>
          <w:tcPr>
            <w:tcW w:w="2977" w:type="pct"/>
          </w:tcPr>
          <w:p w14:paraId="109FE7D0" w14:textId="2C37C79A" w:rsidR="009922D4" w:rsidRDefault="009922D4" w:rsidP="00F774B6">
            <w:pPr>
              <w:pStyle w:val="TitlePagetext"/>
            </w:pPr>
            <w:bookmarkStart w:id="2" w:name="APPres"/>
            <w:bookmarkEnd w:id="2"/>
            <w:r>
              <w:t>M</w:t>
            </w:r>
            <w:r w:rsidR="00EE4508">
              <w:t>r</w:t>
            </w:r>
            <w:r>
              <w:t xml:space="preserve"> Gerard Gilfedder, town planner, Currie and Brown </w:t>
            </w:r>
          </w:p>
        </w:tc>
      </w:tr>
      <w:tr w:rsidR="009922D4" w14:paraId="678F28B9" w14:textId="77777777" w:rsidTr="00F774B6">
        <w:trPr>
          <w:cantSplit/>
        </w:trPr>
        <w:tc>
          <w:tcPr>
            <w:tcW w:w="2023" w:type="pct"/>
            <w:hideMark/>
          </w:tcPr>
          <w:p w14:paraId="70E7D689" w14:textId="77777777" w:rsidR="009922D4" w:rsidRDefault="009922D4" w:rsidP="00F774B6">
            <w:pPr>
              <w:pStyle w:val="TitlePagetext"/>
            </w:pPr>
            <w:r>
              <w:t xml:space="preserve">For Helen and John Clements </w:t>
            </w:r>
          </w:p>
        </w:tc>
        <w:tc>
          <w:tcPr>
            <w:tcW w:w="2977" w:type="pct"/>
          </w:tcPr>
          <w:p w14:paraId="091E3976" w14:textId="77777777" w:rsidR="009922D4" w:rsidRDefault="009922D4" w:rsidP="00F774B6">
            <w:pPr>
              <w:pStyle w:val="TitlePagetext"/>
            </w:pPr>
            <w:r>
              <w:t>In person</w:t>
            </w:r>
          </w:p>
        </w:tc>
      </w:tr>
      <w:tr w:rsidR="009922D4" w14:paraId="00E61F71" w14:textId="77777777" w:rsidTr="00F774B6">
        <w:trPr>
          <w:cantSplit/>
        </w:trPr>
        <w:tc>
          <w:tcPr>
            <w:tcW w:w="2023" w:type="pct"/>
            <w:hideMark/>
          </w:tcPr>
          <w:p w14:paraId="7A1A3EA2" w14:textId="77777777" w:rsidR="009922D4" w:rsidRDefault="009922D4" w:rsidP="00F774B6">
            <w:pPr>
              <w:pStyle w:val="TitlePagetext"/>
            </w:pPr>
            <w:r>
              <w:t>For John and Margot Hillel</w:t>
            </w:r>
          </w:p>
        </w:tc>
        <w:tc>
          <w:tcPr>
            <w:tcW w:w="2977" w:type="pct"/>
          </w:tcPr>
          <w:p w14:paraId="5BE1CF9A" w14:textId="77777777" w:rsidR="009922D4" w:rsidRDefault="009922D4" w:rsidP="00F774B6">
            <w:pPr>
              <w:pStyle w:val="TitlePagetext"/>
            </w:pPr>
            <w:r>
              <w:t>In person</w:t>
            </w:r>
          </w:p>
        </w:tc>
      </w:tr>
      <w:tr w:rsidR="009922D4" w14:paraId="5A964F60" w14:textId="77777777" w:rsidTr="00F774B6">
        <w:trPr>
          <w:cantSplit/>
        </w:trPr>
        <w:tc>
          <w:tcPr>
            <w:tcW w:w="2023" w:type="pct"/>
          </w:tcPr>
          <w:p w14:paraId="1750D306" w14:textId="77777777" w:rsidR="009922D4" w:rsidRDefault="009922D4" w:rsidP="00F774B6">
            <w:pPr>
              <w:pStyle w:val="TitlePagetext"/>
            </w:pPr>
            <w:r>
              <w:t>For Friends of Damper Creek Reserve</w:t>
            </w:r>
          </w:p>
        </w:tc>
        <w:tc>
          <w:tcPr>
            <w:tcW w:w="2977" w:type="pct"/>
          </w:tcPr>
          <w:p w14:paraId="12BC3DAA" w14:textId="77777777" w:rsidR="009922D4" w:rsidRDefault="009922D4" w:rsidP="00F774B6">
            <w:pPr>
              <w:pStyle w:val="TitlePagetext"/>
            </w:pPr>
            <w:r>
              <w:t>Mr Doug Scott</w:t>
            </w:r>
          </w:p>
        </w:tc>
      </w:tr>
    </w:tbl>
    <w:p w14:paraId="5370094D" w14:textId="77777777" w:rsidR="009922D4" w:rsidRDefault="009922D4" w:rsidP="009922D4">
      <w:pPr>
        <w:pStyle w:val="Order1"/>
        <w:rPr>
          <w:color w:val="2E74B5"/>
        </w:rPr>
      </w:pPr>
    </w:p>
    <w:p w14:paraId="0C21B507" w14:textId="77777777" w:rsidR="009922D4" w:rsidRDefault="009922D4" w:rsidP="009922D4">
      <w:pPr>
        <w:pStyle w:val="Heading1"/>
        <w:rPr>
          <w:highlight w:val="yellow"/>
        </w:rPr>
      </w:pPr>
      <w:r>
        <w:t>Information</w:t>
      </w:r>
    </w:p>
    <w:tbl>
      <w:tblPr>
        <w:tblW w:w="5000" w:type="pct"/>
        <w:tblLook w:val="0000" w:firstRow="0" w:lastRow="0" w:firstColumn="0" w:lastColumn="0" w:noHBand="0" w:noVBand="0"/>
      </w:tblPr>
      <w:tblGrid>
        <w:gridCol w:w="3273"/>
        <w:gridCol w:w="5232"/>
      </w:tblGrid>
      <w:tr w:rsidR="009922D4" w14:paraId="6862E147" w14:textId="77777777" w:rsidTr="00F774B6">
        <w:trPr>
          <w:cantSplit/>
        </w:trPr>
        <w:tc>
          <w:tcPr>
            <w:tcW w:w="1924" w:type="pct"/>
          </w:tcPr>
          <w:p w14:paraId="5FBF7799" w14:textId="1418123B" w:rsidR="009922D4" w:rsidRPr="00054D0F" w:rsidRDefault="009922D4" w:rsidP="00CA760E">
            <w:pPr>
              <w:pStyle w:val="TitlePagetext"/>
            </w:pPr>
            <w:r>
              <w:t>Description of proposal</w:t>
            </w:r>
          </w:p>
          <w:p w14:paraId="4F5C0066" w14:textId="77777777" w:rsidR="009922D4" w:rsidRPr="00054D0F" w:rsidRDefault="009922D4" w:rsidP="00F774B6"/>
          <w:p w14:paraId="17881E67" w14:textId="77777777" w:rsidR="009922D4" w:rsidRPr="00054D0F" w:rsidRDefault="009922D4" w:rsidP="00F774B6"/>
          <w:p w14:paraId="5C03049F" w14:textId="77777777" w:rsidR="009922D4" w:rsidRPr="00054D0F" w:rsidRDefault="009922D4" w:rsidP="00F774B6"/>
          <w:p w14:paraId="7AD5323B" w14:textId="77777777" w:rsidR="009922D4" w:rsidRPr="00054D0F" w:rsidRDefault="009922D4" w:rsidP="00F774B6"/>
          <w:p w14:paraId="5FF505E8" w14:textId="77777777" w:rsidR="009922D4" w:rsidRPr="00054D0F" w:rsidRDefault="009922D4" w:rsidP="00F774B6"/>
          <w:p w14:paraId="55F07484" w14:textId="77777777" w:rsidR="009922D4" w:rsidRPr="00054D0F" w:rsidRDefault="009922D4" w:rsidP="00F774B6"/>
          <w:p w14:paraId="04B2C0A0" w14:textId="77777777" w:rsidR="009922D4" w:rsidRPr="00054D0F" w:rsidRDefault="009922D4" w:rsidP="00F774B6"/>
          <w:p w14:paraId="58947757" w14:textId="77777777" w:rsidR="009922D4" w:rsidRPr="00054D0F" w:rsidRDefault="009922D4" w:rsidP="00F774B6"/>
          <w:p w14:paraId="52B32DCE" w14:textId="77777777" w:rsidR="009922D4" w:rsidRPr="00054D0F" w:rsidRDefault="009922D4" w:rsidP="00F774B6"/>
          <w:p w14:paraId="3EF11293" w14:textId="77777777" w:rsidR="009922D4" w:rsidRPr="00054D0F" w:rsidRDefault="009922D4" w:rsidP="00F774B6"/>
          <w:p w14:paraId="416269F8" w14:textId="77777777" w:rsidR="009922D4" w:rsidRPr="00054D0F" w:rsidRDefault="009922D4" w:rsidP="00F774B6"/>
          <w:p w14:paraId="77881D64" w14:textId="77777777" w:rsidR="009922D4" w:rsidRPr="00054D0F" w:rsidRDefault="009922D4" w:rsidP="00F774B6"/>
          <w:p w14:paraId="3BDC7E6A" w14:textId="77777777" w:rsidR="009922D4" w:rsidRPr="00054D0F" w:rsidRDefault="009922D4" w:rsidP="00F774B6"/>
          <w:p w14:paraId="14EA705E" w14:textId="77777777" w:rsidR="009922D4" w:rsidRPr="00054D0F" w:rsidRDefault="009922D4" w:rsidP="00F774B6"/>
        </w:tc>
        <w:tc>
          <w:tcPr>
            <w:tcW w:w="3076" w:type="pct"/>
          </w:tcPr>
          <w:p w14:paraId="00E5810C" w14:textId="77777777" w:rsidR="009922D4" w:rsidRDefault="009922D4" w:rsidP="00F774B6">
            <w:pPr>
              <w:pStyle w:val="TitlePagetext"/>
            </w:pPr>
            <w:r>
              <w:t>To construct ground and first floor additions to an existing dwelling on a lot less than 500 square metres.  The works include:</w:t>
            </w:r>
          </w:p>
          <w:p w14:paraId="7F9453FD" w14:textId="77777777" w:rsidR="009922D4" w:rsidRDefault="009922D4" w:rsidP="00F774B6">
            <w:pPr>
              <w:pStyle w:val="Para5"/>
            </w:pPr>
            <w:r>
              <w:t>Replacement of a ground floor west elevation kitchen window;</w:t>
            </w:r>
          </w:p>
          <w:p w14:paraId="78671EAC" w14:textId="09AD6229" w:rsidR="009922D4" w:rsidRDefault="009922D4" w:rsidP="00F774B6">
            <w:pPr>
              <w:pStyle w:val="Para5"/>
            </w:pPr>
            <w:r>
              <w:t>Replacement of a first floor east elevation bathroom window</w:t>
            </w:r>
            <w:r w:rsidR="00FE0ABA">
              <w:t xml:space="preserve"> with clear glazing</w:t>
            </w:r>
            <w:r>
              <w:t>;</w:t>
            </w:r>
          </w:p>
          <w:p w14:paraId="2710AB57" w14:textId="77777777" w:rsidR="009922D4" w:rsidRDefault="009922D4" w:rsidP="00F774B6">
            <w:pPr>
              <w:pStyle w:val="Para5"/>
            </w:pPr>
            <w:r>
              <w:t>Construction of a ground floor deck with access from the living room;</w:t>
            </w:r>
          </w:p>
          <w:p w14:paraId="4589F003" w14:textId="3AA2B775" w:rsidR="009922D4" w:rsidRDefault="009922D4" w:rsidP="00F774B6">
            <w:pPr>
              <w:pStyle w:val="Para5"/>
            </w:pPr>
            <w:r>
              <w:t>Construction of a first floor addition to bedroom 1;</w:t>
            </w:r>
            <w:r w:rsidR="00CA760E">
              <w:t xml:space="preserve"> and</w:t>
            </w:r>
          </w:p>
          <w:p w14:paraId="57C980E6" w14:textId="0F64C7D8" w:rsidR="009922D4" w:rsidRPr="00851E10" w:rsidRDefault="009922D4" w:rsidP="00F774B6">
            <w:pPr>
              <w:pStyle w:val="Para5"/>
            </w:pPr>
            <w:r>
              <w:t>Construction of a first floor terrace with access from the extended floor area of bedroom 1</w:t>
            </w:r>
            <w:r w:rsidR="00CA760E">
              <w:t>.</w:t>
            </w:r>
          </w:p>
        </w:tc>
      </w:tr>
      <w:tr w:rsidR="009922D4" w14:paraId="2123A590" w14:textId="77777777" w:rsidTr="00F774B6">
        <w:trPr>
          <w:cantSplit/>
        </w:trPr>
        <w:tc>
          <w:tcPr>
            <w:tcW w:w="1924" w:type="pct"/>
          </w:tcPr>
          <w:p w14:paraId="346945F2" w14:textId="77777777" w:rsidR="009922D4" w:rsidRDefault="009922D4" w:rsidP="00F774B6">
            <w:pPr>
              <w:pStyle w:val="TitlePagetext"/>
            </w:pPr>
            <w:r>
              <w:t>Nature of proceeding</w:t>
            </w:r>
          </w:p>
        </w:tc>
        <w:tc>
          <w:tcPr>
            <w:tcW w:w="3076" w:type="pct"/>
          </w:tcPr>
          <w:p w14:paraId="45AD36FF" w14:textId="77777777" w:rsidR="009922D4" w:rsidRPr="00851E10" w:rsidRDefault="009922D4" w:rsidP="00F774B6">
            <w:pPr>
              <w:pStyle w:val="TitlePagetext"/>
            </w:pPr>
            <w:r>
              <w:t xml:space="preserve">Application under section 77 of the </w:t>
            </w:r>
            <w:r>
              <w:rPr>
                <w:i/>
              </w:rPr>
              <w:t>Planning and Environment Act 1987</w:t>
            </w:r>
            <w:r>
              <w:t xml:space="preserve"> – to review the refusal to grant a permit. </w:t>
            </w:r>
          </w:p>
        </w:tc>
      </w:tr>
      <w:tr w:rsidR="009922D4" w14:paraId="5A43AC01" w14:textId="77777777" w:rsidTr="00F774B6">
        <w:trPr>
          <w:cantSplit/>
        </w:trPr>
        <w:tc>
          <w:tcPr>
            <w:tcW w:w="1924" w:type="pct"/>
          </w:tcPr>
          <w:p w14:paraId="6F933F61" w14:textId="77777777" w:rsidR="009922D4" w:rsidRPr="005C699E" w:rsidRDefault="009922D4" w:rsidP="00F774B6">
            <w:pPr>
              <w:pStyle w:val="TitlePagetext"/>
            </w:pPr>
            <w:r>
              <w:t>Planning scheme</w:t>
            </w:r>
          </w:p>
        </w:tc>
        <w:tc>
          <w:tcPr>
            <w:tcW w:w="3076" w:type="pct"/>
          </w:tcPr>
          <w:p w14:paraId="7EF363AC" w14:textId="77777777" w:rsidR="009922D4" w:rsidRPr="00851E10" w:rsidRDefault="009922D4" w:rsidP="00F774B6">
            <w:pPr>
              <w:pStyle w:val="TitlePagetext"/>
            </w:pPr>
            <w:r>
              <w:t>Monash Planning Scheme</w:t>
            </w:r>
          </w:p>
        </w:tc>
      </w:tr>
      <w:tr w:rsidR="009922D4" w14:paraId="07FF8040" w14:textId="77777777" w:rsidTr="00F774B6">
        <w:trPr>
          <w:cantSplit/>
        </w:trPr>
        <w:tc>
          <w:tcPr>
            <w:tcW w:w="1924" w:type="pct"/>
          </w:tcPr>
          <w:p w14:paraId="712A7934" w14:textId="77777777" w:rsidR="009922D4" w:rsidRDefault="009922D4" w:rsidP="00F774B6">
            <w:pPr>
              <w:pStyle w:val="TitlePagetext"/>
            </w:pPr>
            <w:r w:rsidRPr="005C699E">
              <w:t xml:space="preserve">Zone and </w:t>
            </w:r>
            <w:r>
              <w:t>o</w:t>
            </w:r>
            <w:r w:rsidRPr="005C699E">
              <w:t>verlays</w:t>
            </w:r>
          </w:p>
        </w:tc>
        <w:tc>
          <w:tcPr>
            <w:tcW w:w="3076" w:type="pct"/>
          </w:tcPr>
          <w:p w14:paraId="0578ADBD" w14:textId="77777777" w:rsidR="009922D4" w:rsidRDefault="009922D4" w:rsidP="00F774B6">
            <w:pPr>
              <w:pStyle w:val="TitlePagetext"/>
            </w:pPr>
            <w:r>
              <w:t>Neighbourhood Residential Zone Schedule 2 (NRZ2)</w:t>
            </w:r>
          </w:p>
          <w:p w14:paraId="01ADEA3B" w14:textId="77777777" w:rsidR="009922D4" w:rsidRPr="00851E10" w:rsidRDefault="009922D4" w:rsidP="00F774B6">
            <w:pPr>
              <w:pStyle w:val="TitlePagetext"/>
            </w:pPr>
            <w:r>
              <w:t>Vegetation Protection Overlay Schedule 1 (VPO1)</w:t>
            </w:r>
          </w:p>
        </w:tc>
      </w:tr>
      <w:tr w:rsidR="009922D4" w14:paraId="0A5D2E3F" w14:textId="77777777" w:rsidTr="00F774B6">
        <w:trPr>
          <w:cantSplit/>
        </w:trPr>
        <w:tc>
          <w:tcPr>
            <w:tcW w:w="1924" w:type="pct"/>
          </w:tcPr>
          <w:p w14:paraId="6FE7CE2C" w14:textId="664A1C0E" w:rsidR="009922D4" w:rsidRPr="005C699E" w:rsidRDefault="00F05104" w:rsidP="00F774B6">
            <w:pPr>
              <w:pStyle w:val="TitlePagetext"/>
            </w:pPr>
            <w:r>
              <w:rPr>
                <w:noProof/>
              </w:rPr>
              <w:lastRenderedPageBreak/>
              <w:drawing>
                <wp:anchor distT="0" distB="0" distL="114300" distR="114300" simplePos="0" relativeHeight="251669504" behindDoc="1" locked="0" layoutInCell="1" allowOverlap="1" wp14:anchorId="44233AF3" wp14:editId="307659BD">
                  <wp:simplePos x="0" y="0"/>
                  <wp:positionH relativeFrom="column">
                    <wp:posOffset>5183505</wp:posOffset>
                  </wp:positionH>
                  <wp:positionV relativeFrom="paragraph">
                    <wp:posOffset>8459470</wp:posOffset>
                  </wp:positionV>
                  <wp:extent cx="1080000" cy="1080000"/>
                  <wp:effectExtent l="0" t="0" r="6350" b="6350"/>
                  <wp:wrapNone/>
                  <wp:docPr id="19" name="VCAT Seal3"/>
                  <wp:cNvGraphicFramePr/>
                  <a:graphic xmlns:a="http://schemas.openxmlformats.org/drawingml/2006/main">
                    <a:graphicData uri="http://schemas.openxmlformats.org/drawingml/2006/picture">
                      <pic:pic xmlns:pic="http://schemas.openxmlformats.org/drawingml/2006/picture">
                        <pic:nvPicPr>
                          <pic:cNvPr id="19" name="VCAT Seal3"/>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922D4">
              <w:t>Permit requirements</w:t>
            </w:r>
          </w:p>
        </w:tc>
        <w:tc>
          <w:tcPr>
            <w:tcW w:w="3076" w:type="pct"/>
          </w:tcPr>
          <w:p w14:paraId="2ADD644A" w14:textId="57399132" w:rsidR="009922D4" w:rsidRPr="00851E10" w:rsidRDefault="009922D4" w:rsidP="00F774B6">
            <w:pPr>
              <w:pStyle w:val="TitlePagetext"/>
            </w:pPr>
            <w:r>
              <w:t xml:space="preserve">Clause 32.09-5 – </w:t>
            </w:r>
            <w:r w:rsidR="001F5016">
              <w:t>Construct</w:t>
            </w:r>
            <w:r w:rsidR="008B4020">
              <w:t xml:space="preserve">ion and extension of one dwelling on a lot in a </w:t>
            </w:r>
            <w:r>
              <w:t>NRZ2</w:t>
            </w:r>
            <w:r w:rsidR="008B4020">
              <w:t xml:space="preserve"> less than 500 square metres</w:t>
            </w:r>
          </w:p>
        </w:tc>
      </w:tr>
      <w:tr w:rsidR="009922D4" w14:paraId="02ED42A8" w14:textId="77777777" w:rsidTr="00F774B6">
        <w:trPr>
          <w:cantSplit/>
        </w:trPr>
        <w:tc>
          <w:tcPr>
            <w:tcW w:w="1924" w:type="pct"/>
          </w:tcPr>
          <w:p w14:paraId="33C3E5AD" w14:textId="77777777" w:rsidR="009922D4" w:rsidRDefault="009922D4" w:rsidP="00F774B6">
            <w:pPr>
              <w:pStyle w:val="TitlePagetext"/>
            </w:pPr>
            <w:r>
              <w:t>Land description</w:t>
            </w:r>
          </w:p>
        </w:tc>
        <w:tc>
          <w:tcPr>
            <w:tcW w:w="3076" w:type="pct"/>
          </w:tcPr>
          <w:p w14:paraId="7D4EFFED" w14:textId="77777777" w:rsidR="009922D4" w:rsidRDefault="009922D4" w:rsidP="00F774B6">
            <w:pPr>
              <w:pStyle w:val="TitlePagetext"/>
            </w:pPr>
            <w:r>
              <w:t xml:space="preserve">The subject site is located on the east side of Park Road, Mount Waverley.  It has an 8.8 metre frontage, depth of 45.72 metres and site area of 403 square metres.  </w:t>
            </w:r>
          </w:p>
          <w:p w14:paraId="5ABD1E62" w14:textId="77777777" w:rsidR="009922D4" w:rsidRDefault="009922D4" w:rsidP="00F774B6">
            <w:pPr>
              <w:pStyle w:val="TitlePagetext"/>
            </w:pPr>
            <w:r>
              <w:t>The site is occupied by a two storey attached dwelling that is one of a pair with 28A Park Road.  The dwelling is set back approximately 9.4 metres from the frontage and 1-2.3 metres from the south boundary at ground floor level.</w:t>
            </w:r>
          </w:p>
          <w:p w14:paraId="24437609" w14:textId="77777777" w:rsidR="009922D4" w:rsidRDefault="009922D4" w:rsidP="00F774B6">
            <w:pPr>
              <w:pStyle w:val="TitlePagetext"/>
            </w:pPr>
            <w:r>
              <w:t>The ground floor includes living areas, study, bedroom, en-suite, kitchen and living room.  The first floor includes two bedrooms and bathroom.</w:t>
            </w:r>
          </w:p>
          <w:p w14:paraId="4B140857" w14:textId="77777777" w:rsidR="009922D4" w:rsidRDefault="009922D4" w:rsidP="00F774B6">
            <w:pPr>
              <w:pStyle w:val="TitlePagetext"/>
            </w:pPr>
            <w:r>
              <w:t>The dwelling includes a single garage and tandem car space in the driveway.</w:t>
            </w:r>
          </w:p>
          <w:p w14:paraId="5A90DFF9" w14:textId="77777777" w:rsidR="009922D4" w:rsidRPr="00851E10" w:rsidRDefault="009922D4" w:rsidP="00F774B6">
            <w:pPr>
              <w:pStyle w:val="TitlePagetext"/>
            </w:pPr>
            <w:r>
              <w:t>Abutting land uses includes 28A Park Road that is located to the north of the site.  Directly south is single storey detached house at 30 Park Road.  The east boundary of the site abuts Damper Creek Reserve.</w:t>
            </w:r>
          </w:p>
        </w:tc>
      </w:tr>
      <w:tr w:rsidR="009922D4" w14:paraId="41CBDEE0" w14:textId="77777777" w:rsidTr="00F774B6">
        <w:trPr>
          <w:cantSplit/>
        </w:trPr>
        <w:tc>
          <w:tcPr>
            <w:tcW w:w="1924" w:type="pct"/>
          </w:tcPr>
          <w:p w14:paraId="6322C96C" w14:textId="77777777" w:rsidR="009922D4" w:rsidRDefault="009922D4" w:rsidP="00F774B6">
            <w:pPr>
              <w:pStyle w:val="TitlePagetext"/>
            </w:pPr>
            <w:r>
              <w:t>Tribunal inspection</w:t>
            </w:r>
          </w:p>
        </w:tc>
        <w:tc>
          <w:tcPr>
            <w:tcW w:w="3076" w:type="pct"/>
          </w:tcPr>
          <w:p w14:paraId="48961C63" w14:textId="77777777" w:rsidR="009922D4" w:rsidRPr="00851E10" w:rsidRDefault="009922D4" w:rsidP="00F774B6">
            <w:pPr>
              <w:pStyle w:val="TitlePagetext"/>
            </w:pPr>
            <w:r>
              <w:t xml:space="preserve">An unaccompanied site inspection was conducted after the hearing.   </w:t>
            </w:r>
          </w:p>
        </w:tc>
      </w:tr>
    </w:tbl>
    <w:p w14:paraId="45321A35" w14:textId="77777777" w:rsidR="009922D4" w:rsidRDefault="009922D4" w:rsidP="009922D4">
      <w:pPr>
        <w:pStyle w:val="Order1"/>
      </w:pPr>
    </w:p>
    <w:p w14:paraId="2E242D22" w14:textId="693AFD4D" w:rsidR="009922D4" w:rsidRDefault="009922D4" w:rsidP="009922D4">
      <w:pPr>
        <w:pStyle w:val="Heading1"/>
      </w:pPr>
      <w:r>
        <w:br w:type="page"/>
      </w:r>
      <w:r w:rsidR="00F05104">
        <w:rPr>
          <w:noProof/>
        </w:rPr>
        <w:lastRenderedPageBreak/>
        <w:drawing>
          <wp:anchor distT="0" distB="0" distL="114300" distR="114300" simplePos="0" relativeHeight="251670528" behindDoc="1" locked="0" layoutInCell="1" allowOverlap="1" wp14:anchorId="1714507C" wp14:editId="2EFA8A72">
            <wp:simplePos x="0" y="0"/>
            <wp:positionH relativeFrom="column">
              <wp:posOffset>5183505</wp:posOffset>
            </wp:positionH>
            <wp:positionV relativeFrom="paragraph">
              <wp:posOffset>8459470</wp:posOffset>
            </wp:positionV>
            <wp:extent cx="1080000" cy="1080000"/>
            <wp:effectExtent l="0" t="0" r="6350" b="6350"/>
            <wp:wrapNone/>
            <wp:docPr id="20" name="VCAT Seal4"/>
            <wp:cNvGraphicFramePr/>
            <a:graphic xmlns:a="http://schemas.openxmlformats.org/drawingml/2006/main">
              <a:graphicData uri="http://schemas.openxmlformats.org/drawingml/2006/picture">
                <pic:pic xmlns:pic="http://schemas.openxmlformats.org/drawingml/2006/picture">
                  <pic:nvPicPr>
                    <pic:cNvPr id="20" name="VCAT Seal4"/>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14:paraId="3CE44EF0" w14:textId="77777777" w:rsidR="009922D4" w:rsidRDefault="009922D4" w:rsidP="009922D4">
      <w:pPr>
        <w:pStyle w:val="Heading2"/>
      </w:pPr>
      <w:r>
        <w:t xml:space="preserve">What is this </w:t>
      </w:r>
      <w:r w:rsidRPr="004413F4">
        <w:t>proceeding</w:t>
      </w:r>
      <w:r>
        <w:t xml:space="preserve"> about?</w:t>
      </w:r>
    </w:p>
    <w:p w14:paraId="1DB52202" w14:textId="23A138D7" w:rsidR="009922D4" w:rsidRDefault="009922D4" w:rsidP="009922D4">
      <w:pPr>
        <w:pStyle w:val="Para1"/>
      </w:pPr>
      <w:r>
        <w:t>Dr Wood (the ‘applicant’) is proposing to construct additions and alterations to an existing dwelling on a lot less than 500 square metres at 28B Park Road, Mount Waverley.  Monash City Council (the ‘Council’) refused to grant a planning permit and the applicant has requested the Tribunal review this decision.</w:t>
      </w:r>
    </w:p>
    <w:p w14:paraId="48E671E1" w14:textId="502F6467" w:rsidR="009922D4" w:rsidRDefault="009922D4" w:rsidP="009922D4">
      <w:pPr>
        <w:pStyle w:val="Para1"/>
        <w:numPr>
          <w:ilvl w:val="0"/>
          <w:numId w:val="0"/>
        </w:numPr>
        <w:ind w:left="567" w:hanging="567"/>
      </w:pPr>
      <w:r w:rsidRPr="00844431">
        <w:rPr>
          <w:noProof/>
        </w:rPr>
        <w:drawing>
          <wp:inline distT="0" distB="0" distL="0" distR="0" wp14:anchorId="63F5E985" wp14:editId="6C0C8E7F">
            <wp:extent cx="5400675" cy="444627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675" cy="4446270"/>
                    </a:xfrm>
                    <a:prstGeom prst="rect">
                      <a:avLst/>
                    </a:prstGeom>
                  </pic:spPr>
                </pic:pic>
              </a:graphicData>
            </a:graphic>
          </wp:inline>
        </w:drawing>
      </w:r>
    </w:p>
    <w:p w14:paraId="452BB216" w14:textId="07BDEF6D" w:rsidR="00B84CA3" w:rsidRDefault="0056120B" w:rsidP="004C14AD">
      <w:pPr>
        <w:pStyle w:val="Quote1"/>
        <w:ind w:left="567"/>
      </w:pPr>
      <w:r>
        <w:t xml:space="preserve">TP2 – Ground Floor </w:t>
      </w:r>
      <w:r>
        <w:tab/>
      </w:r>
      <w:r>
        <w:tab/>
      </w:r>
      <w:r>
        <w:tab/>
      </w:r>
      <w:r>
        <w:tab/>
      </w:r>
      <w:r>
        <w:tab/>
      </w:r>
      <w:r>
        <w:tab/>
      </w:r>
      <w:r>
        <w:tab/>
        <w:t xml:space="preserve">TP2 First Floor </w:t>
      </w:r>
    </w:p>
    <w:p w14:paraId="13007928" w14:textId="613EE19D" w:rsidR="009922D4" w:rsidRDefault="003117E6" w:rsidP="009922D4">
      <w:pPr>
        <w:pStyle w:val="Para1"/>
        <w:numPr>
          <w:ilvl w:val="0"/>
          <w:numId w:val="0"/>
        </w:numPr>
        <w:ind w:left="567" w:hanging="567"/>
      </w:pPr>
      <w:r>
        <w:rPr>
          <w:noProof/>
        </w:rPr>
        <mc:AlternateContent>
          <mc:Choice Requires="wps">
            <w:drawing>
              <wp:anchor distT="0" distB="0" distL="114300" distR="114300" simplePos="0" relativeHeight="251666432" behindDoc="0" locked="0" layoutInCell="1" allowOverlap="1" wp14:anchorId="446222E5" wp14:editId="018EABD9">
                <wp:simplePos x="0" y="0"/>
                <wp:positionH relativeFrom="column">
                  <wp:posOffset>3203107</wp:posOffset>
                </wp:positionH>
                <wp:positionV relativeFrom="paragraph">
                  <wp:posOffset>1657283</wp:posOffset>
                </wp:positionV>
                <wp:extent cx="2051485" cy="280737"/>
                <wp:effectExtent l="0" t="0" r="25400" b="24130"/>
                <wp:wrapNone/>
                <wp:docPr id="8" name="Text Box 8"/>
                <wp:cNvGraphicFramePr/>
                <a:graphic xmlns:a="http://schemas.openxmlformats.org/drawingml/2006/main">
                  <a:graphicData uri="http://schemas.microsoft.com/office/word/2010/wordprocessingShape">
                    <wps:wsp>
                      <wps:cNvSpPr txBox="1"/>
                      <wps:spPr>
                        <a:xfrm>
                          <a:off x="0" y="0"/>
                          <a:ext cx="2051485" cy="280737"/>
                        </a:xfrm>
                        <a:prstGeom prst="rect">
                          <a:avLst/>
                        </a:prstGeom>
                        <a:solidFill>
                          <a:schemeClr val="lt1"/>
                        </a:solidFill>
                        <a:ln w="6350">
                          <a:solidFill>
                            <a:prstClr val="black"/>
                          </a:solidFill>
                        </a:ln>
                      </wps:spPr>
                      <wps:txbx>
                        <w:txbxContent>
                          <w:p w14:paraId="5007CE8F" w14:textId="2CF2FFBD" w:rsidR="003117E6" w:rsidRDefault="003117E6" w:rsidP="003117E6">
                            <w:pPr>
                              <w:pStyle w:val="Quote1"/>
                              <w:ind w:left="0"/>
                            </w:pPr>
                            <w:proofErr w:type="spellStart"/>
                            <w:r>
                              <w:t>TP2</w:t>
                            </w:r>
                            <w:proofErr w:type="spellEnd"/>
                            <w:r>
                              <w:t xml:space="preserve"> -South Elevation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222E5" id="_x0000_t202" coordsize="21600,21600" o:spt="202" path="m,l,21600r21600,l21600,xe">
                <v:stroke joinstyle="miter"/>
                <v:path gradientshapeok="t" o:connecttype="rect"/>
              </v:shapetype>
              <v:shape id="Text Box 8" o:spid="_x0000_s1026" type="#_x0000_t202" style="position:absolute;left:0;text-align:left;margin-left:252.2pt;margin-top:130.5pt;width:161.55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" fillcolor="white [3201]" strokeweight=".5pt">
                <v:textbox>
                  <w:txbxContent>
                    <w:p w14:paraId="5007CE8F" w14:textId="2CF2FFBD" w:rsidR="003117E6" w:rsidRDefault="003117E6" w:rsidP="003117E6">
                      <w:pPr>
                        <w:pStyle w:val="Quote1"/>
                        <w:ind w:left="0"/>
                      </w:pPr>
                      <w:r>
                        <w:t>TP2 -South Elevation</w:t>
                      </w:r>
                    </w:p>
                  </w:txbxContent>
                </v:textbox>
              </v:shape>
            </w:pict>
          </mc:Fallback>
        </mc:AlternateContent>
      </w:r>
      <w:r w:rsidR="009922D4" w:rsidRPr="00144DA9">
        <w:rPr>
          <w:noProof/>
        </w:rPr>
        <w:drawing>
          <wp:inline distT="0" distB="0" distL="0" distR="0" wp14:anchorId="38C38FA7" wp14:editId="51A98406">
            <wp:extent cx="5256000" cy="1747676"/>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6000" cy="1747676"/>
                    </a:xfrm>
                    <a:prstGeom prst="rect">
                      <a:avLst/>
                    </a:prstGeom>
                  </pic:spPr>
                </pic:pic>
              </a:graphicData>
            </a:graphic>
          </wp:inline>
        </w:drawing>
      </w:r>
    </w:p>
    <w:p w14:paraId="666E3D94" w14:textId="3231EB07" w:rsidR="009922D4" w:rsidRDefault="00F05104" w:rsidP="009922D4">
      <w:pPr>
        <w:pStyle w:val="Para1"/>
      </w:pPr>
      <w:r>
        <w:rPr>
          <w:noProof/>
        </w:rPr>
        <w:lastRenderedPageBreak/>
        <w:drawing>
          <wp:anchor distT="0" distB="0" distL="114300" distR="114300" simplePos="0" relativeHeight="251671552" behindDoc="1" locked="0" layoutInCell="1" allowOverlap="1" wp14:anchorId="40124755" wp14:editId="326898C7">
            <wp:simplePos x="0" y="0"/>
            <wp:positionH relativeFrom="column">
              <wp:posOffset>5183505</wp:posOffset>
            </wp:positionH>
            <wp:positionV relativeFrom="paragraph">
              <wp:posOffset>8459470</wp:posOffset>
            </wp:positionV>
            <wp:extent cx="1080000" cy="1080000"/>
            <wp:effectExtent l="0" t="0" r="6350" b="6350"/>
            <wp:wrapNone/>
            <wp:docPr id="21" name="VCAT Seal5"/>
            <wp:cNvGraphicFramePr/>
            <a:graphic xmlns:a="http://schemas.openxmlformats.org/drawingml/2006/main">
              <a:graphicData uri="http://schemas.openxmlformats.org/drawingml/2006/picture">
                <pic:pic xmlns:pic="http://schemas.openxmlformats.org/drawingml/2006/picture">
                  <pic:nvPicPr>
                    <pic:cNvPr id="21" name="VCAT Seal5"/>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922D4">
        <w:t xml:space="preserve">Council argues the development does not achieve a proper neighbourhood character outcome or ensures the amenity of neighbouring properties.  </w:t>
      </w:r>
      <w:r w:rsidR="00950BE0">
        <w:t>The</w:t>
      </w:r>
      <w:r w:rsidR="009922D4">
        <w:t xml:space="preserve"> grounds </w:t>
      </w:r>
      <w:r w:rsidR="00EA033A">
        <w:t xml:space="preserve">are that the </w:t>
      </w:r>
      <w:r w:rsidR="009922D4">
        <w:t xml:space="preserve">proposal is inconsistent with the neighbourhood character objectives of the planning scheme and </w:t>
      </w:r>
      <w:r w:rsidR="005B777B">
        <w:t>objectives of</w:t>
      </w:r>
      <w:r w:rsidR="009922D4">
        <w:t xml:space="preserve"> Clause 54 relating to design detail, north facing windows, overlooking, overshadowing and energy efficiency.  It also refused the application on grounds the proposal is contrary to the VCAT decision for Planning Permit </w:t>
      </w:r>
      <w:r w:rsidR="009C47A3">
        <w:t>(</w:t>
      </w:r>
      <w:r w:rsidR="009922D4">
        <w:t>TPA/33895</w:t>
      </w:r>
      <w:r w:rsidR="009C47A3">
        <w:t>)</w:t>
      </w:r>
      <w:r w:rsidR="009922D4">
        <w:t xml:space="preserve"> </w:t>
      </w:r>
      <w:r w:rsidR="00A66BE8">
        <w:t xml:space="preserve">for the development of the two dwellings </w:t>
      </w:r>
      <w:r w:rsidR="009922D4">
        <w:t xml:space="preserve">and Council’s decision </w:t>
      </w:r>
      <w:r w:rsidR="009C47A3">
        <w:t>(</w:t>
      </w:r>
      <w:r w:rsidR="009922D4">
        <w:t>TPA/4989</w:t>
      </w:r>
      <w:r w:rsidR="009C47A3">
        <w:t>)</w:t>
      </w:r>
      <w:r w:rsidR="00A66BE8">
        <w:t xml:space="preserve"> for alterations and additions </w:t>
      </w:r>
      <w:r w:rsidR="009307E3">
        <w:t>to the dwelling on the subject site</w:t>
      </w:r>
      <w:r w:rsidR="009922D4">
        <w:t>.</w:t>
      </w:r>
    </w:p>
    <w:p w14:paraId="2E3D4822" w14:textId="776B9CEA" w:rsidR="009922D4" w:rsidRDefault="009922D4" w:rsidP="009922D4">
      <w:pPr>
        <w:pStyle w:val="Para1"/>
      </w:pPr>
      <w:r>
        <w:t xml:space="preserve">The applicant submits the development is a reasonable planning outcome that strikes an appropriate balance of providing positive changes that will benefit internal amenity </w:t>
      </w:r>
      <w:r w:rsidR="00562EF5">
        <w:t xml:space="preserve">of the dwelling </w:t>
      </w:r>
      <w:r>
        <w:t xml:space="preserve">whilst successfully managing character and external amenity impacts.  She says the proposal will not result in unreasonable off-site amenity impacts and </w:t>
      </w:r>
      <w:r w:rsidR="00562EF5">
        <w:t xml:space="preserve">the design </w:t>
      </w:r>
      <w:r>
        <w:t xml:space="preserve">is in keeping with the neighbourhood character objectives </w:t>
      </w:r>
      <w:r w:rsidR="00562EF5">
        <w:t>relating</w:t>
      </w:r>
      <w:r w:rsidR="007A1798">
        <w:t xml:space="preserve"> to</w:t>
      </w:r>
      <w:r>
        <w:t xml:space="preserve"> the creek interface.</w:t>
      </w:r>
    </w:p>
    <w:p w14:paraId="00051360" w14:textId="2C1A0FC5" w:rsidR="009922D4" w:rsidRDefault="009922D4" w:rsidP="009922D4">
      <w:pPr>
        <w:pStyle w:val="Para1"/>
      </w:pPr>
      <w:r>
        <w:t xml:space="preserve">The respondents </w:t>
      </w:r>
      <w:r w:rsidR="009A0665">
        <w:t xml:space="preserve">support Council’s grounds of refusal and </w:t>
      </w:r>
      <w:r>
        <w:t xml:space="preserve">include the adjoining owner/occupiers to the south (the ‘Clements’) and nearby residents of Damper Creek, including the Friends of Damper Creek Reserve Inc.  The Clements submit </w:t>
      </w:r>
      <w:r w:rsidR="00304643">
        <w:t xml:space="preserve">that </w:t>
      </w:r>
      <w:r>
        <w:t>they were satisfied with the outcome of the previous Tribunal decision and consider the additions will result in a return of their previous concerns relating to overlooking, visual bul</w:t>
      </w:r>
      <w:r w:rsidR="003A2BBC">
        <w:t>k</w:t>
      </w:r>
      <w:r>
        <w:t xml:space="preserve">, overshadowing and loss of sunlight. The Friends </w:t>
      </w:r>
      <w:r w:rsidR="00CE644B">
        <w:t xml:space="preserve">of Damper Creek Reserve argue </w:t>
      </w:r>
      <w:r>
        <w:t xml:space="preserve">the development will adversely impact the unique environs of Damper Creek.  </w:t>
      </w:r>
    </w:p>
    <w:p w14:paraId="5DC5073D" w14:textId="77777777" w:rsidR="009922D4" w:rsidRDefault="009922D4" w:rsidP="009922D4">
      <w:pPr>
        <w:pStyle w:val="Heading2"/>
      </w:pPr>
      <w:r>
        <w:t>What are the key issues?</w:t>
      </w:r>
    </w:p>
    <w:p w14:paraId="6AB3A64C" w14:textId="77777777" w:rsidR="009922D4" w:rsidRDefault="009922D4" w:rsidP="009922D4">
      <w:pPr>
        <w:pStyle w:val="Para1"/>
        <w:rPr>
          <w:lang w:eastAsia="en-AU"/>
        </w:rPr>
      </w:pPr>
      <w:r w:rsidRPr="00D81DFB">
        <w:rPr>
          <w:lang w:eastAsia="en-AU"/>
        </w:rPr>
        <w:t>Having considered the submissions and inspected the subject land</w:t>
      </w:r>
      <w:r>
        <w:rPr>
          <w:lang w:eastAsia="en-AU"/>
        </w:rPr>
        <w:t>, neighbouring property</w:t>
      </w:r>
      <w:r w:rsidRPr="00D81DFB">
        <w:rPr>
          <w:lang w:eastAsia="en-AU"/>
        </w:rPr>
        <w:t xml:space="preserve"> </w:t>
      </w:r>
      <w:r>
        <w:rPr>
          <w:lang w:eastAsia="en-AU"/>
        </w:rPr>
        <w:t xml:space="preserve">to the south </w:t>
      </w:r>
      <w:r w:rsidRPr="00D81DFB">
        <w:rPr>
          <w:lang w:eastAsia="en-AU"/>
        </w:rPr>
        <w:t xml:space="preserve">and </w:t>
      </w:r>
      <w:r>
        <w:rPr>
          <w:lang w:eastAsia="en-AU"/>
        </w:rPr>
        <w:t>creek environs,</w:t>
      </w:r>
      <w:r w:rsidRPr="00D81DFB">
        <w:rPr>
          <w:lang w:eastAsia="en-AU"/>
        </w:rPr>
        <w:t xml:space="preserve"> I </w:t>
      </w:r>
      <w:r>
        <w:rPr>
          <w:lang w:eastAsia="en-AU"/>
        </w:rPr>
        <w:t>find</w:t>
      </w:r>
      <w:r w:rsidRPr="00D81DFB">
        <w:rPr>
          <w:lang w:eastAsia="en-AU"/>
        </w:rPr>
        <w:t xml:space="preserve"> the following key issues in this matter</w:t>
      </w:r>
      <w:r>
        <w:rPr>
          <w:lang w:eastAsia="en-AU"/>
        </w:rPr>
        <w:t xml:space="preserve"> are the</w:t>
      </w:r>
      <w:r w:rsidRPr="00D81DFB">
        <w:rPr>
          <w:lang w:eastAsia="en-AU"/>
        </w:rPr>
        <w:t>:</w:t>
      </w:r>
    </w:p>
    <w:p w14:paraId="08FF91F9" w14:textId="77777777" w:rsidR="009922D4" w:rsidRDefault="009922D4" w:rsidP="009922D4">
      <w:pPr>
        <w:pStyle w:val="Para5"/>
        <w:rPr>
          <w:lang w:eastAsia="en-AU"/>
        </w:rPr>
      </w:pPr>
      <w:r>
        <w:rPr>
          <w:lang w:eastAsia="en-AU"/>
        </w:rPr>
        <w:t>Planning history;</w:t>
      </w:r>
    </w:p>
    <w:p w14:paraId="4F8FA132" w14:textId="77777777" w:rsidR="009922D4" w:rsidRDefault="009922D4" w:rsidP="009922D4">
      <w:pPr>
        <w:pStyle w:val="Para5"/>
        <w:rPr>
          <w:lang w:eastAsia="en-AU"/>
        </w:rPr>
      </w:pPr>
      <w:r>
        <w:rPr>
          <w:lang w:eastAsia="en-AU"/>
        </w:rPr>
        <w:t>Repeat Appeal;</w:t>
      </w:r>
    </w:p>
    <w:p w14:paraId="5427EDA7" w14:textId="77777777" w:rsidR="009922D4" w:rsidRDefault="009922D4" w:rsidP="009922D4">
      <w:pPr>
        <w:pStyle w:val="Para5"/>
        <w:rPr>
          <w:lang w:eastAsia="en-AU"/>
        </w:rPr>
      </w:pPr>
      <w:r>
        <w:rPr>
          <w:lang w:eastAsia="en-AU"/>
        </w:rPr>
        <w:t>Zoning and policy context;</w:t>
      </w:r>
    </w:p>
    <w:p w14:paraId="1AD50E7D" w14:textId="77777777" w:rsidR="009922D4" w:rsidRDefault="009922D4" w:rsidP="009922D4">
      <w:pPr>
        <w:pStyle w:val="Para5"/>
        <w:rPr>
          <w:lang w:eastAsia="en-AU"/>
        </w:rPr>
      </w:pPr>
      <w:r>
        <w:rPr>
          <w:lang w:eastAsia="en-AU"/>
        </w:rPr>
        <w:t>Physical context;</w:t>
      </w:r>
    </w:p>
    <w:p w14:paraId="7A999DAF" w14:textId="77777777" w:rsidR="009922D4" w:rsidRDefault="009922D4" w:rsidP="009922D4">
      <w:pPr>
        <w:pStyle w:val="Para5"/>
        <w:rPr>
          <w:lang w:eastAsia="en-AU"/>
        </w:rPr>
      </w:pPr>
      <w:r>
        <w:rPr>
          <w:lang w:eastAsia="en-AU"/>
        </w:rPr>
        <w:t>Minor works;</w:t>
      </w:r>
    </w:p>
    <w:p w14:paraId="72433F54" w14:textId="77777777" w:rsidR="009922D4" w:rsidRDefault="009922D4" w:rsidP="009922D4">
      <w:pPr>
        <w:pStyle w:val="Para5"/>
        <w:rPr>
          <w:lang w:eastAsia="en-AU"/>
        </w:rPr>
      </w:pPr>
      <w:r>
        <w:rPr>
          <w:lang w:eastAsia="en-AU"/>
        </w:rPr>
        <w:t>First floor addition and terrace; and</w:t>
      </w:r>
    </w:p>
    <w:p w14:paraId="18E163FE" w14:textId="7EDBB5EE" w:rsidR="009922D4" w:rsidRDefault="009922D4" w:rsidP="009922D4">
      <w:pPr>
        <w:pStyle w:val="Para5"/>
        <w:rPr>
          <w:lang w:eastAsia="en-AU"/>
        </w:rPr>
      </w:pPr>
      <w:r>
        <w:rPr>
          <w:lang w:eastAsia="en-AU"/>
        </w:rPr>
        <w:t>Ground floor deck</w:t>
      </w:r>
      <w:r w:rsidR="00E46CD0">
        <w:rPr>
          <w:lang w:eastAsia="en-AU"/>
        </w:rPr>
        <w:t>.</w:t>
      </w:r>
    </w:p>
    <w:p w14:paraId="19C5BF19" w14:textId="43FE9677" w:rsidR="009922D4" w:rsidRDefault="009922D4" w:rsidP="009922D4">
      <w:pPr>
        <w:pStyle w:val="Para1"/>
      </w:pPr>
      <w:r>
        <w:t xml:space="preserve">The main issue is whether internal amenity benefits sought by the applicant outweigh </w:t>
      </w:r>
      <w:r w:rsidR="000865BD">
        <w:t xml:space="preserve">the </w:t>
      </w:r>
      <w:r>
        <w:t xml:space="preserve">amenity impacts to the south and </w:t>
      </w:r>
      <w:r w:rsidR="000865BD">
        <w:t xml:space="preserve">the neighbourhood character </w:t>
      </w:r>
      <w:r>
        <w:t xml:space="preserve">impacts on the creek environs.  I will examine various components of the proposed works separately and </w:t>
      </w:r>
      <w:r w:rsidR="000865BD">
        <w:t xml:space="preserve">refer to the </w:t>
      </w:r>
      <w:r>
        <w:t xml:space="preserve">comments made in the previous Tribunal decision.  </w:t>
      </w:r>
    </w:p>
    <w:p w14:paraId="5240E1EC" w14:textId="01C5714C" w:rsidR="009922D4" w:rsidRDefault="00F05104" w:rsidP="009922D4">
      <w:pPr>
        <w:pStyle w:val="Para1"/>
      </w:pPr>
      <w:r>
        <w:rPr>
          <w:noProof/>
        </w:rPr>
        <w:lastRenderedPageBreak/>
        <w:drawing>
          <wp:anchor distT="0" distB="0" distL="114300" distR="114300" simplePos="0" relativeHeight="251672576" behindDoc="1" locked="0" layoutInCell="1" allowOverlap="1" wp14:anchorId="0E9823F0" wp14:editId="188AB3AA">
            <wp:simplePos x="0" y="0"/>
            <wp:positionH relativeFrom="column">
              <wp:posOffset>5183505</wp:posOffset>
            </wp:positionH>
            <wp:positionV relativeFrom="paragraph">
              <wp:posOffset>8459470</wp:posOffset>
            </wp:positionV>
            <wp:extent cx="1080000" cy="1080000"/>
            <wp:effectExtent l="0" t="0" r="6350" b="6350"/>
            <wp:wrapNone/>
            <wp:docPr id="22" name="VCAT Seal6"/>
            <wp:cNvGraphicFramePr/>
            <a:graphic xmlns:a="http://schemas.openxmlformats.org/drawingml/2006/main">
              <a:graphicData uri="http://schemas.openxmlformats.org/drawingml/2006/picture">
                <pic:pic xmlns:pic="http://schemas.openxmlformats.org/drawingml/2006/picture">
                  <pic:nvPicPr>
                    <pic:cNvPr id="22" name="VCAT Seal6"/>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922D4">
        <w:t xml:space="preserve">I have decided to set aside the decision of Council and direct a permit be issued subject to </w:t>
      </w:r>
      <w:r w:rsidR="001F2905">
        <w:t>deletion of the first floor deck and ground floor deck.</w:t>
      </w:r>
      <w:r w:rsidR="009922D4">
        <w:t xml:space="preserve">  My reasons follow.</w:t>
      </w:r>
    </w:p>
    <w:p w14:paraId="1E27EB49" w14:textId="77777777" w:rsidR="009922D4" w:rsidRDefault="009922D4" w:rsidP="009922D4">
      <w:pPr>
        <w:pStyle w:val="Heading2"/>
      </w:pPr>
      <w:r>
        <w:t>planning history</w:t>
      </w:r>
    </w:p>
    <w:p w14:paraId="7C7A0D1B" w14:textId="114E7D26" w:rsidR="009922D4" w:rsidRDefault="009922D4" w:rsidP="009922D4">
      <w:pPr>
        <w:pStyle w:val="Para1"/>
      </w:pPr>
      <w:r>
        <w:t xml:space="preserve">TPA/33895 was issued for the construction of two double storey dwellings and removal of vegetation at the direction of the Tribunal in </w:t>
      </w:r>
      <w:r w:rsidRPr="00916B01">
        <w:rPr>
          <w:i/>
          <w:iCs/>
        </w:rPr>
        <w:t>Vanderhelm v Monash CC</w:t>
      </w:r>
      <w:r>
        <w:t xml:space="preserve"> [2007] VCAT 1611 (‘</w:t>
      </w:r>
      <w:r w:rsidRPr="00916B01">
        <w:rPr>
          <w:i/>
          <w:iCs/>
        </w:rPr>
        <w:t>Vanderhelm</w:t>
      </w:r>
      <w:r>
        <w:t xml:space="preserve">’).  The subject site is the southern half of the site that contains </w:t>
      </w:r>
      <w:r w:rsidR="004F36B1">
        <w:t xml:space="preserve">one of </w:t>
      </w:r>
      <w:r>
        <w:t>the attached dwelling</w:t>
      </w:r>
      <w:r w:rsidR="004F36B1">
        <w:t>s</w:t>
      </w:r>
      <w:r>
        <w:t>.</w:t>
      </w:r>
    </w:p>
    <w:p w14:paraId="73B21105" w14:textId="77777777" w:rsidR="00823135" w:rsidRDefault="009922D4" w:rsidP="005D3CB5">
      <w:pPr>
        <w:pStyle w:val="Para1"/>
      </w:pPr>
      <w:r>
        <w:t>A second application</w:t>
      </w:r>
      <w:r w:rsidR="00FC7275">
        <w:t>,</w:t>
      </w:r>
      <w:r>
        <w:t xml:space="preserve"> TPA/49895 was issued in December 2019 for additions and alterations to an existing dwelling on a lot less than 500 square metres.  This permit approved works including a small ground floor deck/landing with access from the living room.  The application </w:t>
      </w:r>
      <w:r w:rsidR="00FC7275">
        <w:t xml:space="preserve">initially </w:t>
      </w:r>
      <w:r>
        <w:t xml:space="preserve">included a first floor terrace and additions to bedroom 1 </w:t>
      </w:r>
      <w:r w:rsidR="00FC7275">
        <w:t xml:space="preserve">but these </w:t>
      </w:r>
      <w:r>
        <w:t>were deleted from the proposal</w:t>
      </w:r>
      <w:r w:rsidR="00823135">
        <w:t xml:space="preserve"> by the applicant</w:t>
      </w:r>
      <w:r>
        <w:t xml:space="preserve">. </w:t>
      </w:r>
    </w:p>
    <w:p w14:paraId="043A0168" w14:textId="57806511" w:rsidR="009922D4" w:rsidRDefault="009922D4" w:rsidP="00823135">
      <w:pPr>
        <w:pStyle w:val="Heading2"/>
      </w:pPr>
      <w:r>
        <w:t>Repeat appeal</w:t>
      </w:r>
    </w:p>
    <w:p w14:paraId="6F53F4A8" w14:textId="6DFD6F80" w:rsidR="00A234F7" w:rsidRDefault="007A5564" w:rsidP="009922D4">
      <w:pPr>
        <w:pStyle w:val="Para1"/>
      </w:pPr>
      <w:r>
        <w:t>Council refused this application as it was</w:t>
      </w:r>
      <w:r w:rsidR="009922D4">
        <w:t xml:space="preserve"> contrary to the Tribunal</w:t>
      </w:r>
      <w:r w:rsidR="00E33ADB">
        <w:t>’s</w:t>
      </w:r>
      <w:r w:rsidR="009922D4">
        <w:t xml:space="preserve"> </w:t>
      </w:r>
      <w:r w:rsidR="00E33ADB">
        <w:t xml:space="preserve">findings in </w:t>
      </w:r>
      <w:r w:rsidR="00E33ADB" w:rsidRPr="00916B01">
        <w:rPr>
          <w:i/>
          <w:iCs/>
        </w:rPr>
        <w:t>Vanderhelm</w:t>
      </w:r>
      <w:r w:rsidR="00E33ADB">
        <w:t xml:space="preserve"> that resulted in a permit being </w:t>
      </w:r>
      <w:r w:rsidR="00A234F7">
        <w:t>granted subject to several amendments including the removal of decking at ground level.</w:t>
      </w:r>
    </w:p>
    <w:p w14:paraId="0BA03676" w14:textId="52059AF5" w:rsidR="009922D4" w:rsidRDefault="009922D4" w:rsidP="009922D4">
      <w:pPr>
        <w:pStyle w:val="Para1"/>
      </w:pPr>
      <w:r>
        <w:t xml:space="preserve">There are a series of well-established guiding principles regarding ‘repeat appeals’ that the Tribunal is required to consider when an application is </w:t>
      </w:r>
      <w:r w:rsidR="003817BD">
        <w:t>like</w:t>
      </w:r>
      <w:r>
        <w:t xml:space="preserve"> a proposal that was previously the subject of a Tribunal decision.   These are referred to as the ‘</w:t>
      </w:r>
      <w:r w:rsidRPr="0097029C">
        <w:rPr>
          <w:i/>
        </w:rPr>
        <w:t>Rei</w:t>
      </w:r>
      <w:r>
        <w:rPr>
          <w:i/>
        </w:rPr>
        <w:t>c</w:t>
      </w:r>
      <w:r w:rsidRPr="0097029C">
        <w:rPr>
          <w:i/>
        </w:rPr>
        <w:t>hert Principles</w:t>
      </w:r>
      <w:r>
        <w:t xml:space="preserve">’ that were outlined in </w:t>
      </w:r>
      <w:r w:rsidRPr="0097029C">
        <w:rPr>
          <w:i/>
        </w:rPr>
        <w:t>Reich</w:t>
      </w:r>
      <w:r>
        <w:rPr>
          <w:i/>
        </w:rPr>
        <w:t>ert</w:t>
      </w:r>
      <w:r w:rsidRPr="0097029C">
        <w:rPr>
          <w:i/>
        </w:rPr>
        <w:t xml:space="preserve"> v Banyule City Council</w:t>
      </w:r>
      <w:r>
        <w:rPr>
          <w:rStyle w:val="FootnoteReference"/>
          <w:i/>
        </w:rPr>
        <w:footnoteReference w:id="2"/>
      </w:r>
      <w:r>
        <w:rPr>
          <w:i/>
        </w:rPr>
        <w:t xml:space="preserve">.  </w:t>
      </w:r>
      <w:r>
        <w:t>The principles</w:t>
      </w:r>
      <w:r w:rsidRPr="0097029C">
        <w:t xml:space="preserve"> </w:t>
      </w:r>
      <w:r>
        <w:t>to consider when reviewing an application for a similar proposal that has been the subject of previous Tribunal findings include whether there are:</w:t>
      </w:r>
    </w:p>
    <w:p w14:paraId="1C56018B" w14:textId="77777777" w:rsidR="009922D4" w:rsidRDefault="009922D4" w:rsidP="009922D4">
      <w:pPr>
        <w:pStyle w:val="Para5"/>
      </w:pPr>
      <w:r>
        <w:t>significant changes in the application itself;</w:t>
      </w:r>
    </w:p>
    <w:p w14:paraId="2A85FF93" w14:textId="77777777" w:rsidR="009922D4" w:rsidRDefault="009922D4" w:rsidP="009922D4">
      <w:pPr>
        <w:pStyle w:val="Para5"/>
      </w:pPr>
      <w:r>
        <w:t>changes in the circumstances of the land and its surrounds;</w:t>
      </w:r>
    </w:p>
    <w:p w14:paraId="71AA6837" w14:textId="77777777" w:rsidR="009922D4" w:rsidRDefault="009922D4" w:rsidP="009922D4">
      <w:pPr>
        <w:pStyle w:val="Para5"/>
      </w:pPr>
      <w:r>
        <w:t>changes in planning policy; and/or</w:t>
      </w:r>
    </w:p>
    <w:p w14:paraId="316D0090" w14:textId="77777777" w:rsidR="009922D4" w:rsidRDefault="009922D4" w:rsidP="009922D4">
      <w:pPr>
        <w:pStyle w:val="Para5"/>
      </w:pPr>
      <w:r>
        <w:t xml:space="preserve">changes in the interpretation of the facts or law relevant to the Tribunal’s consideration.  </w:t>
      </w:r>
    </w:p>
    <w:p w14:paraId="3DBB7472" w14:textId="77777777" w:rsidR="009922D4" w:rsidRDefault="009922D4" w:rsidP="009922D4">
      <w:pPr>
        <w:pStyle w:val="Para1"/>
      </w:pPr>
      <w:r>
        <w:t xml:space="preserve">Deputy President Dwyer made the following comments about repeat appeals in </w:t>
      </w:r>
      <w:r w:rsidRPr="00B26126">
        <w:rPr>
          <w:i/>
        </w:rPr>
        <w:t xml:space="preserve">Sprut Pty Ltd v Stonnington CC </w:t>
      </w:r>
      <w:r w:rsidRPr="000E1D0C">
        <w:t>[2012] VCAT 167</w:t>
      </w:r>
      <w:r>
        <w:t>:</w:t>
      </w:r>
    </w:p>
    <w:p w14:paraId="5B6F14FA" w14:textId="5DBD904A" w:rsidR="009922D4" w:rsidRDefault="009922D4" w:rsidP="009922D4">
      <w:pPr>
        <w:pStyle w:val="Quote1"/>
        <w:rPr>
          <w:lang w:eastAsia="en-AU"/>
        </w:rPr>
      </w:pPr>
      <w:r w:rsidRPr="00D834C6">
        <w:rPr>
          <w:lang w:eastAsia="en-AU"/>
        </w:rPr>
        <w:t>Secondly, irrespective of whether the repeat appeal is in the nature of a ‘classic’ or ‘correcting’ repeat appeal, the role of the Tribunal is not to determine whether the proposal before it would have satisfied the earlier (and perhaps differently constituted) Tribunal, nor to summarily determine the matter solely by reference to the</w:t>
      </w:r>
      <w:r>
        <w:rPr>
          <w:lang w:eastAsia="en-AU"/>
        </w:rPr>
        <w:t xml:space="preserve"> </w:t>
      </w:r>
      <w:r w:rsidRPr="00D834C6">
        <w:rPr>
          <w:i/>
          <w:iCs/>
          <w:lang w:eastAsia="en-AU"/>
        </w:rPr>
        <w:t>Reichert</w:t>
      </w:r>
      <w:r>
        <w:rPr>
          <w:i/>
          <w:iCs/>
          <w:lang w:eastAsia="en-AU"/>
        </w:rPr>
        <w:t xml:space="preserve"> </w:t>
      </w:r>
      <w:r w:rsidRPr="00D834C6">
        <w:rPr>
          <w:lang w:eastAsia="en-AU"/>
        </w:rPr>
        <w:t>principles. This is a sometimes misunderstood notion. As</w:t>
      </w:r>
      <w:r>
        <w:rPr>
          <w:lang w:eastAsia="en-AU"/>
        </w:rPr>
        <w:t xml:space="preserve"> </w:t>
      </w:r>
      <w:r w:rsidRPr="00D834C6">
        <w:rPr>
          <w:i/>
          <w:iCs/>
          <w:lang w:eastAsia="en-AU"/>
        </w:rPr>
        <w:t>Amoco</w:t>
      </w:r>
      <w:r>
        <w:rPr>
          <w:i/>
          <w:iCs/>
          <w:lang w:eastAsia="en-AU"/>
        </w:rPr>
        <w:t xml:space="preserve"> </w:t>
      </w:r>
      <w:r w:rsidRPr="00D834C6">
        <w:rPr>
          <w:lang w:eastAsia="en-AU"/>
        </w:rPr>
        <w:t xml:space="preserve">itself indicated, the role of the Tribunal is to still consider the new application before it on its merits but, in doing so, to give great weight </w:t>
      </w:r>
      <w:r w:rsidR="00F05104">
        <w:rPr>
          <w:noProof/>
          <w:lang w:eastAsia="en-AU"/>
        </w:rPr>
        <w:lastRenderedPageBreak/>
        <w:drawing>
          <wp:anchor distT="0" distB="0" distL="114300" distR="114300" simplePos="0" relativeHeight="251673600" behindDoc="1" locked="0" layoutInCell="1" allowOverlap="1" wp14:anchorId="4C555E3E" wp14:editId="1A953A20">
            <wp:simplePos x="0" y="0"/>
            <wp:positionH relativeFrom="column">
              <wp:posOffset>5183505</wp:posOffset>
            </wp:positionH>
            <wp:positionV relativeFrom="paragraph">
              <wp:posOffset>8459470</wp:posOffset>
            </wp:positionV>
            <wp:extent cx="1080000" cy="1080000"/>
            <wp:effectExtent l="0" t="0" r="6350" b="6350"/>
            <wp:wrapNone/>
            <wp:docPr id="23" name="VCAT Seal7"/>
            <wp:cNvGraphicFramePr/>
            <a:graphic xmlns:a="http://schemas.openxmlformats.org/drawingml/2006/main">
              <a:graphicData uri="http://schemas.openxmlformats.org/drawingml/2006/picture">
                <pic:pic xmlns:pic="http://schemas.openxmlformats.org/drawingml/2006/picture">
                  <pic:nvPicPr>
                    <pic:cNvPr id="23" name="VCAT Seal7"/>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D834C6">
        <w:rPr>
          <w:lang w:eastAsia="en-AU"/>
        </w:rPr>
        <w:t>to the Tribunal’s decision on the earlier application having regard to the usual principles that have evolved for this purpose</w:t>
      </w:r>
      <w:bookmarkStart w:id="3" w:name="fnB10"/>
      <w:r w:rsidRPr="00D834C6">
        <w:rPr>
          <w:vertAlign w:val="superscript"/>
          <w:lang w:eastAsia="en-AU"/>
        </w:rPr>
        <w:fldChar w:fldCharType="begin"/>
      </w:r>
      <w:r w:rsidRPr="00D834C6">
        <w:rPr>
          <w:vertAlign w:val="superscript"/>
          <w:lang w:eastAsia="en-AU"/>
        </w:rPr>
        <w:instrText xml:space="preserve"> HYPERLINK "http://www.austlii.edu.au/au/cases/vic/VCAT/2012/1675.html" \l "fn10" </w:instrText>
      </w:r>
      <w:r w:rsidRPr="00D834C6">
        <w:rPr>
          <w:vertAlign w:val="superscript"/>
          <w:lang w:eastAsia="en-AU"/>
        </w:rPr>
        <w:fldChar w:fldCharType="end"/>
      </w:r>
      <w:bookmarkEnd w:id="3"/>
      <w:r>
        <w:rPr>
          <w:vertAlign w:val="superscript"/>
          <w:lang w:eastAsia="en-AU"/>
        </w:rPr>
        <w:t xml:space="preserve"> </w:t>
      </w:r>
      <w:r>
        <w:rPr>
          <w:rStyle w:val="FootnoteReference"/>
          <w:lang w:eastAsia="en-AU"/>
        </w:rPr>
        <w:footnoteReference w:id="3"/>
      </w:r>
      <w:r w:rsidRPr="00D834C6">
        <w:rPr>
          <w:lang w:eastAsia="en-AU"/>
        </w:rPr>
        <w:t>.</w:t>
      </w:r>
    </w:p>
    <w:p w14:paraId="4F84934F" w14:textId="7AAFF1A7" w:rsidR="009922D4" w:rsidRDefault="009922D4" w:rsidP="009922D4">
      <w:pPr>
        <w:pStyle w:val="Para1"/>
      </w:pPr>
      <w:r>
        <w:t>Council argues the planning process should</w:t>
      </w:r>
      <w:r w:rsidR="002A089F">
        <w:t xml:space="preserve"> not</w:t>
      </w:r>
      <w:r>
        <w:t xml:space="preserve"> be used to undertake a development that is inconsistent with the original permit.  It says:</w:t>
      </w:r>
    </w:p>
    <w:p w14:paraId="2C142B65" w14:textId="77777777" w:rsidR="009922D4" w:rsidRDefault="009922D4" w:rsidP="009922D4">
      <w:pPr>
        <w:pStyle w:val="Quote1"/>
      </w:pPr>
      <w:r>
        <w:t xml:space="preserve"> </w:t>
      </w:r>
      <w:r>
        <w:rPr>
          <w:lang w:eastAsia="en-AU"/>
        </w:rPr>
        <w:t>There is also potential concern that the application has the capability of undermining the planning permit process whereby agreed outcomes or outcomes that were known at the time the original permit was assessed and issued by the Tribunal and agreed to should be enforced and complied with unless extenuating circumstances can be demonstrated.</w:t>
      </w:r>
      <w:r>
        <w:rPr>
          <w:rStyle w:val="FootnoteReference"/>
          <w:lang w:eastAsia="en-AU"/>
        </w:rPr>
        <w:footnoteReference w:id="4"/>
      </w:r>
      <w:r>
        <w:t xml:space="preserve"> </w:t>
      </w:r>
    </w:p>
    <w:p w14:paraId="1CD19889" w14:textId="0AC59462" w:rsidR="009922D4" w:rsidRDefault="009922D4" w:rsidP="009922D4">
      <w:pPr>
        <w:pStyle w:val="Para1"/>
      </w:pPr>
      <w:r>
        <w:t xml:space="preserve">Council </w:t>
      </w:r>
      <w:r w:rsidR="00D70917">
        <w:t xml:space="preserve">and the respondents </w:t>
      </w:r>
      <w:r>
        <w:t xml:space="preserve">submit the concerns raised by the Member </w:t>
      </w:r>
      <w:r w:rsidR="00D45277">
        <w:t xml:space="preserve">in the previous application </w:t>
      </w:r>
      <w:r>
        <w:t xml:space="preserve">about bulk, loss of privacy and daylighting are still relevant as there has been no change of circumstances </w:t>
      </w:r>
      <w:r w:rsidR="00D70917">
        <w:t>t</w:t>
      </w:r>
      <w:r>
        <w:t xml:space="preserve">hat warrants overturning of the original Tribunal decision.  </w:t>
      </w:r>
    </w:p>
    <w:p w14:paraId="2FD58741" w14:textId="0F7002ED" w:rsidR="009922D4" w:rsidRDefault="009922D4" w:rsidP="009922D4">
      <w:pPr>
        <w:pStyle w:val="Para1"/>
      </w:pPr>
      <w:r>
        <w:t xml:space="preserve">The applicant submits the original proposal is not a barrier to prevent future applications being made.  She says Council and the objectors consider the previous decision draws a ‘line in the sand’ and that any further alterations cannot be considered.  </w:t>
      </w:r>
      <w:r w:rsidR="00833E92">
        <w:t>She</w:t>
      </w:r>
      <w:r>
        <w:t xml:space="preserve"> submits the correct approach is to assess the application on its merits against the planning scheme, with limited weight afforded to the previous decision.  </w:t>
      </w:r>
    </w:p>
    <w:p w14:paraId="2DB28708" w14:textId="40FCA999" w:rsidR="009922D4" w:rsidRDefault="009922D4" w:rsidP="009922D4">
      <w:pPr>
        <w:pStyle w:val="Para1"/>
      </w:pPr>
      <w:r>
        <w:t xml:space="preserve">In terms of the </w:t>
      </w:r>
      <w:r w:rsidRPr="006232D9">
        <w:rPr>
          <w:i/>
          <w:iCs/>
        </w:rPr>
        <w:t xml:space="preserve">Reichert </w:t>
      </w:r>
      <w:r w:rsidRPr="006232D9">
        <w:t>p</w:t>
      </w:r>
      <w:r>
        <w:t xml:space="preserve">rinciples for consideration of repeat appeals, this application is for alterations and additions to the existing dwelling whereas the previous proposal before </w:t>
      </w:r>
      <w:r w:rsidR="00833E92">
        <w:t xml:space="preserve">then </w:t>
      </w:r>
      <w:r>
        <w:t xml:space="preserve">Member Martin was for two dwellings.  Therefore, Clause 54 applies instead of Clause 55.  I also note that despite 13 years elapsing, there has been minimal change to the physical context of the site, </w:t>
      </w:r>
      <w:r w:rsidR="00475538">
        <w:t>except for</w:t>
      </w:r>
      <w:r>
        <w:t xml:space="preserve"> the construction of the two dwellings and installation of solar panels on the roof of 30 Park Road.  </w:t>
      </w:r>
    </w:p>
    <w:p w14:paraId="34F2FD26" w14:textId="2E43BE1A" w:rsidR="009922D4" w:rsidRDefault="00475538" w:rsidP="009922D4">
      <w:pPr>
        <w:pStyle w:val="Para1"/>
      </w:pPr>
      <w:r>
        <w:t>However, t</w:t>
      </w:r>
      <w:r w:rsidR="009922D4">
        <w:t xml:space="preserve">here have been changes to the planning scheme since the application was originally considered by </w:t>
      </w:r>
      <w:r w:rsidR="00144623">
        <w:t xml:space="preserve">that </w:t>
      </w:r>
      <w:r w:rsidR="009922D4">
        <w:t xml:space="preserve">Tribunal.  This includes the introduction of the Neighbourhood Residential Zone (NRZ2) and local policies relating to the Creek Environs at Clauses 21.04 and 22.01.  I will discuss </w:t>
      </w:r>
      <w:r w:rsidR="00804101">
        <w:t xml:space="preserve">the </w:t>
      </w:r>
      <w:r w:rsidR="009922D4">
        <w:t>policy implications in my findings below.</w:t>
      </w:r>
    </w:p>
    <w:p w14:paraId="68E659F8" w14:textId="00F73F0F" w:rsidR="009922D4" w:rsidRDefault="009922D4" w:rsidP="009922D4">
      <w:pPr>
        <w:pStyle w:val="Para1"/>
      </w:pPr>
      <w:r>
        <w:t xml:space="preserve">I agree with the applicant that the original findings of the Tribunal are not a barrier to prevent consideration of future applications.   I have read the previous decision and note </w:t>
      </w:r>
      <w:r w:rsidR="00BF467A">
        <w:t xml:space="preserve">then </w:t>
      </w:r>
      <w:r>
        <w:t xml:space="preserve">Member Martin exercised a cautious approach with respect to amenity impacts and neighbourhood character.  My consideration of this application is consistent with this approach.  However, I must also consider the application on its merits against the planning scheme as I find it now.  </w:t>
      </w:r>
    </w:p>
    <w:p w14:paraId="68165DA7" w14:textId="59A44B3B" w:rsidR="009922D4" w:rsidRDefault="00F05104" w:rsidP="009922D4">
      <w:pPr>
        <w:pStyle w:val="Heading2"/>
      </w:pPr>
      <w:r>
        <w:rPr>
          <w:noProof/>
        </w:rPr>
        <w:lastRenderedPageBreak/>
        <w:drawing>
          <wp:anchor distT="0" distB="0" distL="114300" distR="114300" simplePos="0" relativeHeight="251674624" behindDoc="1" locked="0" layoutInCell="1" allowOverlap="1" wp14:anchorId="0EE6EC4E" wp14:editId="1C6497B6">
            <wp:simplePos x="0" y="0"/>
            <wp:positionH relativeFrom="column">
              <wp:posOffset>5183505</wp:posOffset>
            </wp:positionH>
            <wp:positionV relativeFrom="paragraph">
              <wp:posOffset>8459470</wp:posOffset>
            </wp:positionV>
            <wp:extent cx="1080000" cy="1080000"/>
            <wp:effectExtent l="0" t="0" r="6350" b="6350"/>
            <wp:wrapNone/>
            <wp:docPr id="24" name="VCAT Seal8"/>
            <wp:cNvGraphicFramePr/>
            <a:graphic xmlns:a="http://schemas.openxmlformats.org/drawingml/2006/main">
              <a:graphicData uri="http://schemas.openxmlformats.org/drawingml/2006/picture">
                <pic:pic xmlns:pic="http://schemas.openxmlformats.org/drawingml/2006/picture">
                  <pic:nvPicPr>
                    <pic:cNvPr id="24" name="VCAT Seal8"/>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922D4">
        <w:t>Zoning and policy context</w:t>
      </w:r>
    </w:p>
    <w:p w14:paraId="3D13B259" w14:textId="7162F00D" w:rsidR="009922D4" w:rsidRDefault="009922D4" w:rsidP="009922D4">
      <w:pPr>
        <w:pStyle w:val="Para1"/>
      </w:pPr>
      <w:r>
        <w:t xml:space="preserve">Since the previous application was considered by the Tribunal the subject site </w:t>
      </w:r>
      <w:r w:rsidR="00EC14FB">
        <w:t>has</w:t>
      </w:r>
      <w:r>
        <w:t xml:space="preserve"> changed from a Residential 1 Zone to NRZ2 in accordance with Amendment C125.  This zone is applicable to Creek Abuttal Areas and Clause 1.0 to the schedule contains the following neighbourhood character objectives:</w:t>
      </w:r>
    </w:p>
    <w:p w14:paraId="37ADE2A4" w14:textId="77777777" w:rsidR="009922D4" w:rsidRDefault="009922D4" w:rsidP="009922D4">
      <w:pPr>
        <w:pStyle w:val="Quote3"/>
      </w:pPr>
      <w:r>
        <w:t xml:space="preserve">To emphasise the visual dominance of landscaping, particularly along the interfaces with the creek corridors. </w:t>
      </w:r>
    </w:p>
    <w:p w14:paraId="24DC6D0B" w14:textId="77777777" w:rsidR="009922D4" w:rsidRDefault="009922D4" w:rsidP="009922D4">
      <w:pPr>
        <w:pStyle w:val="Quote3"/>
      </w:pPr>
      <w:r>
        <w:t xml:space="preserve">To ensure new development transitions down in scale towards the creeks, respecting and reinforcing the natural topography. </w:t>
      </w:r>
    </w:p>
    <w:p w14:paraId="37501311" w14:textId="77777777" w:rsidR="009922D4" w:rsidRDefault="009922D4" w:rsidP="009922D4">
      <w:pPr>
        <w:pStyle w:val="Quote3"/>
      </w:pPr>
      <w:r>
        <w:t>To respect and enhance the existing character and functions of the open spaces along the creek corridors.</w:t>
      </w:r>
    </w:p>
    <w:p w14:paraId="15F84560" w14:textId="435B52B2" w:rsidR="009922D4" w:rsidRDefault="009922D4" w:rsidP="009922D4">
      <w:pPr>
        <w:pStyle w:val="Para1"/>
      </w:pPr>
      <w:r>
        <w:t xml:space="preserve">The zone also contains </w:t>
      </w:r>
      <w:r w:rsidR="007B4FE5">
        <w:t xml:space="preserve">several </w:t>
      </w:r>
      <w:r>
        <w:t>variations to Clause 54 standards including Standard A10 – Side and Rear Setbacks, Standard A5 – Site Coverage and Standard A6 – Permeability.  The zone also contains decision guidelines that I will discuss further below.</w:t>
      </w:r>
    </w:p>
    <w:p w14:paraId="708A3150" w14:textId="77777777" w:rsidR="009922D4" w:rsidRDefault="009922D4" w:rsidP="009922D4">
      <w:pPr>
        <w:pStyle w:val="Para1"/>
      </w:pPr>
      <w:r>
        <w:t xml:space="preserve">The relevant local polices are found at Clause 21.04 that identifies the site falls within Category 7 – Creek Environs on Map 3 – Residential Development Framework Plan.  Clause 21.04-3 contains objectives to protect and contribute to the special character of the creek environs and conserve the treed environment and maintain and enhance the garden city character of the municipality. </w:t>
      </w:r>
    </w:p>
    <w:p w14:paraId="0092C82C" w14:textId="77777777" w:rsidR="009922D4" w:rsidRDefault="009922D4" w:rsidP="009922D4">
      <w:pPr>
        <w:pStyle w:val="Para1"/>
      </w:pPr>
      <w:r>
        <w:t>Clause 22.01- Residential Development and Character Policy nominates the subject site in a Creek Abuttal Area.  The preferred future character says this neighbourhood will be defined by its spacious garden setting and taller canopy trees.  It says there will be larger setbacks from the creek to provide for planting and vegetation will dominate streetscapes as buildings will be recessive and normally hidden from view behind large canopy trees.  It says this area will continue to provide for lower scale residential development.</w:t>
      </w:r>
    </w:p>
    <w:p w14:paraId="1A15E813" w14:textId="77F23E81" w:rsidR="009922D4" w:rsidRDefault="009922D4" w:rsidP="009922D4">
      <w:pPr>
        <w:pStyle w:val="Para1"/>
      </w:pPr>
      <w:r>
        <w:t xml:space="preserve">The above policy context reinforces the importance of retaining the open landscape character of the creek environment. I consider the additions will not significantly change the impact of the two storey dwelling on the creek </w:t>
      </w:r>
      <w:r w:rsidR="006D5B5D">
        <w:t xml:space="preserve">environs </w:t>
      </w:r>
      <w:r>
        <w:t xml:space="preserve">and streetscape </w:t>
      </w:r>
      <w:r w:rsidRPr="00EA243F">
        <w:t xml:space="preserve">provided </w:t>
      </w:r>
      <w:r w:rsidR="00EA243F" w:rsidRPr="00EA243F">
        <w:t>the ground and first floor terrace are removed</w:t>
      </w:r>
      <w:r w:rsidRPr="00EA243F">
        <w:t>.</w:t>
      </w:r>
      <w:r>
        <w:t xml:space="preserve">  I will discuss my reasons in relation to each component of the proposal further below.</w:t>
      </w:r>
    </w:p>
    <w:p w14:paraId="5574DB32" w14:textId="77777777" w:rsidR="009922D4" w:rsidRDefault="009922D4" w:rsidP="009922D4">
      <w:pPr>
        <w:pStyle w:val="Heading2"/>
      </w:pPr>
      <w:r>
        <w:t>the Physical context</w:t>
      </w:r>
    </w:p>
    <w:p w14:paraId="7F09FEA4" w14:textId="1F95F713" w:rsidR="009922D4" w:rsidRDefault="009922D4" w:rsidP="009922D4">
      <w:pPr>
        <w:pStyle w:val="Para1"/>
      </w:pPr>
      <w:r>
        <w:t xml:space="preserve">The respondents emphasised the importance of Damper Creek as a passive recreational and environmental asset in the municipality.  They note this area has special environmental value which is acknowledged in the NRZ2.  Based on my site inspection, I agree the subject site and neighbouring properties </w:t>
      </w:r>
      <w:r w:rsidR="005A24A5">
        <w:t xml:space="preserve">have a </w:t>
      </w:r>
      <w:r>
        <w:t>unique character due to the</w:t>
      </w:r>
      <w:r w:rsidR="005A24A5">
        <w:t>ir</w:t>
      </w:r>
      <w:r>
        <w:t xml:space="preserve"> interface with the Damper Creek reserve.  I observed the rear of </w:t>
      </w:r>
      <w:r w:rsidR="005A24A5">
        <w:t xml:space="preserve">some </w:t>
      </w:r>
      <w:r>
        <w:t>dwellings are screened b</w:t>
      </w:r>
      <w:r w:rsidR="005A24A5">
        <w:t>y</w:t>
      </w:r>
      <w:r>
        <w:t xml:space="preserve"> </w:t>
      </w:r>
      <w:r w:rsidR="00F05104">
        <w:rPr>
          <w:noProof/>
        </w:rPr>
        <w:lastRenderedPageBreak/>
        <w:drawing>
          <wp:anchor distT="0" distB="0" distL="114300" distR="114300" simplePos="0" relativeHeight="251675648" behindDoc="1" locked="0" layoutInCell="1" allowOverlap="1" wp14:anchorId="57344D4C" wp14:editId="06AC6ACE">
            <wp:simplePos x="0" y="0"/>
            <wp:positionH relativeFrom="column">
              <wp:posOffset>5183505</wp:posOffset>
            </wp:positionH>
            <wp:positionV relativeFrom="paragraph">
              <wp:posOffset>8459470</wp:posOffset>
            </wp:positionV>
            <wp:extent cx="1080000" cy="1080000"/>
            <wp:effectExtent l="0" t="0" r="6350" b="6350"/>
            <wp:wrapNone/>
            <wp:docPr id="25" name="VCAT Seal9"/>
            <wp:cNvGraphicFramePr/>
            <a:graphic xmlns:a="http://schemas.openxmlformats.org/drawingml/2006/main">
              <a:graphicData uri="http://schemas.openxmlformats.org/drawingml/2006/picture">
                <pic:pic xmlns:pic="http://schemas.openxmlformats.org/drawingml/2006/picture">
                  <pic:nvPicPr>
                    <pic:cNvPr id="25" name="VCAT Seal9"/>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mature canopy trees </w:t>
      </w:r>
      <w:r w:rsidR="005A24A5">
        <w:t xml:space="preserve">in rear yards and </w:t>
      </w:r>
      <w:r w:rsidR="002F50DE">
        <w:t>with</w:t>
      </w:r>
      <w:r>
        <w:t>in the reserve</w:t>
      </w:r>
      <w:r w:rsidR="002F50DE" w:rsidRPr="002F50DE">
        <w:t xml:space="preserve"> </w:t>
      </w:r>
      <w:r w:rsidR="002F50DE">
        <w:t xml:space="preserve">and some have open boundary treatments that blend into </w:t>
      </w:r>
      <w:r w:rsidR="00EC14FB">
        <w:t xml:space="preserve">the </w:t>
      </w:r>
      <w:r w:rsidR="002F50DE">
        <w:t>reserve.  However</w:t>
      </w:r>
      <w:r w:rsidR="00EC14FB">
        <w:t>,</w:t>
      </w:r>
      <w:r w:rsidR="002F50DE">
        <w:t xml:space="preserve"> I a</w:t>
      </w:r>
      <w:r w:rsidR="000448BA">
        <w:t xml:space="preserve">lso note that </w:t>
      </w:r>
      <w:r w:rsidR="002F50DE">
        <w:t xml:space="preserve">some properties have open back yards </w:t>
      </w:r>
      <w:r w:rsidR="000448BA">
        <w:t>that increase their</w:t>
      </w:r>
      <w:r w:rsidR="002F50DE">
        <w:t xml:space="preserve"> exposure to the creek reserve.  </w:t>
      </w:r>
      <w:r>
        <w:t xml:space="preserve"> </w:t>
      </w:r>
    </w:p>
    <w:p w14:paraId="3D7ACA45" w14:textId="76F2DC2A" w:rsidR="009922D4" w:rsidRDefault="009922D4" w:rsidP="009922D4">
      <w:pPr>
        <w:pStyle w:val="Para1"/>
      </w:pPr>
      <w:r>
        <w:t>The height of the existing two storey dwelling is partially reduced in the streetscape due to the slope of the land towards the creek</w:t>
      </w:r>
      <w:r w:rsidR="003D33AE">
        <w:t xml:space="preserve">.  The vegetation in the rear yard of the subject site and reserve </w:t>
      </w:r>
      <w:r>
        <w:t xml:space="preserve">provide a backdrop </w:t>
      </w:r>
      <w:r w:rsidR="003D33AE">
        <w:t>to</w:t>
      </w:r>
      <w:r>
        <w:t xml:space="preserve"> the dwelling. </w:t>
      </w:r>
    </w:p>
    <w:p w14:paraId="2AAE9A1A" w14:textId="77777777" w:rsidR="009922D4" w:rsidRDefault="009922D4" w:rsidP="009922D4">
      <w:pPr>
        <w:pStyle w:val="Para1"/>
        <w:numPr>
          <w:ilvl w:val="0"/>
          <w:numId w:val="0"/>
        </w:numPr>
        <w:ind w:left="2268" w:hanging="567"/>
        <w:rPr>
          <w:noProof/>
        </w:rPr>
      </w:pPr>
      <w:r>
        <w:rPr>
          <w:noProof/>
        </w:rPr>
        <mc:AlternateContent>
          <mc:Choice Requires="wps">
            <w:drawing>
              <wp:anchor distT="0" distB="0" distL="114300" distR="114300" simplePos="0" relativeHeight="251660288" behindDoc="0" locked="0" layoutInCell="1" allowOverlap="1" wp14:anchorId="3B54E77C" wp14:editId="43414D73">
                <wp:simplePos x="0" y="0"/>
                <wp:positionH relativeFrom="column">
                  <wp:posOffset>2693079</wp:posOffset>
                </wp:positionH>
                <wp:positionV relativeFrom="paragraph">
                  <wp:posOffset>1279591</wp:posOffset>
                </wp:positionV>
                <wp:extent cx="1587062" cy="80579"/>
                <wp:effectExtent l="38100" t="0" r="13335" b="91440"/>
                <wp:wrapNone/>
                <wp:docPr id="7" name="Straight Arrow Connector 7"/>
                <wp:cNvGraphicFramePr/>
                <a:graphic xmlns:a="http://schemas.openxmlformats.org/drawingml/2006/main">
                  <a:graphicData uri="http://schemas.microsoft.com/office/word/2010/wordprocessingShape">
                    <wps:wsp>
                      <wps:cNvCnPr/>
                      <wps:spPr>
                        <a:xfrm flipH="1">
                          <a:off x="0" y="0"/>
                          <a:ext cx="1587062" cy="8057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7A4415B" id="_x0000_t32" coordsize="21600,21600" o:spt="32" o:oned="t" path="m,l21600,21600e" filled="f">
                <v:path arrowok="t" fillok="f" o:connecttype="none"/>
                <o:lock v:ext="edit" shapetype="t"/>
              </v:shapetype>
              <v:shape id="Straight Arrow Connector 7" o:spid="_x0000_s1026" type="#_x0000_t32" style="position:absolute;margin-left:212.05pt;margin-top:100.75pt;width:124.95pt;height:6.3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" strokecolor="#ed7d31 [3205]"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3B45009B" wp14:editId="61350D41">
                <wp:simplePos x="0" y="0"/>
                <wp:positionH relativeFrom="column">
                  <wp:posOffset>4280141</wp:posOffset>
                </wp:positionH>
                <wp:positionV relativeFrom="paragraph">
                  <wp:posOffset>1048362</wp:posOffset>
                </wp:positionV>
                <wp:extent cx="1765738" cy="500993"/>
                <wp:effectExtent l="0" t="0" r="25400" b="13970"/>
                <wp:wrapNone/>
                <wp:docPr id="6" name="Text Box 6"/>
                <wp:cNvGraphicFramePr/>
                <a:graphic xmlns:a="http://schemas.openxmlformats.org/drawingml/2006/main">
                  <a:graphicData uri="http://schemas.microsoft.com/office/word/2010/wordprocessingShape">
                    <wps:wsp>
                      <wps:cNvSpPr txBox="1"/>
                      <wps:spPr>
                        <a:xfrm>
                          <a:off x="0" y="0"/>
                          <a:ext cx="1765738" cy="500993"/>
                        </a:xfrm>
                        <a:prstGeom prst="rect">
                          <a:avLst/>
                        </a:prstGeom>
                        <a:solidFill>
                          <a:schemeClr val="lt1"/>
                        </a:solidFill>
                        <a:ln w="6350">
                          <a:solidFill>
                            <a:prstClr val="black"/>
                          </a:solidFill>
                        </a:ln>
                      </wps:spPr>
                      <wps:txbx>
                        <w:txbxContent>
                          <w:p w14:paraId="58E9935C" w14:textId="77777777" w:rsidR="009922D4" w:rsidRDefault="009922D4" w:rsidP="009922D4">
                            <w:r>
                              <w:t xml:space="preserve">Location of first floor addition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45009B" id="_x0000_t202" coordsize="21600,21600" o:spt="202" path="m,l,21600r21600,l21600,xe">
                <v:stroke joinstyle="miter"/>
                <v:path gradientshapeok="t" o:connecttype="rect"/>
              </v:shapetype>
              <v:shape id="Text Box 6" o:spid="_x0000_s1026" type="#_x0000_t202" style="position:absolute;left:0;text-align:left;margin-left:337pt;margin-top:82.55pt;width:139.05pt;height:3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" fillcolor="white [3201]" strokeweight=".5pt">
                <v:textbox>
                  <w:txbxContent>
                    <w:p w14:paraId="58E9935C" w14:textId="77777777" w:rsidR="009922D4" w:rsidRDefault="009922D4" w:rsidP="009922D4">
                      <w:r>
                        <w:t xml:space="preserve">Location of first floor addition </w:t>
                      </w:r>
                    </w:p>
                  </w:txbxContent>
                </v:textbox>
              </v:shape>
            </w:pict>
          </mc:Fallback>
        </mc:AlternateContent>
      </w:r>
      <w:r w:rsidRPr="006D526C">
        <w:rPr>
          <w:noProof/>
        </w:rPr>
        <w:t xml:space="preserve"> </w:t>
      </w:r>
      <w:r w:rsidRPr="006D526C">
        <w:rPr>
          <w:noProof/>
        </w:rPr>
        <w:drawing>
          <wp:inline distT="0" distB="0" distL="0" distR="0" wp14:anchorId="4B4A5360" wp14:editId="7D6D5EC4">
            <wp:extent cx="2592000" cy="269737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2000" cy="2697372"/>
                    </a:xfrm>
                    <a:prstGeom prst="rect">
                      <a:avLst/>
                    </a:prstGeom>
                  </pic:spPr>
                </pic:pic>
              </a:graphicData>
            </a:graphic>
          </wp:inline>
        </w:drawing>
      </w:r>
    </w:p>
    <w:p w14:paraId="075A938B" w14:textId="77777777" w:rsidR="009922D4" w:rsidRDefault="009922D4" w:rsidP="009922D4">
      <w:pPr>
        <w:pStyle w:val="Para1"/>
        <w:numPr>
          <w:ilvl w:val="0"/>
          <w:numId w:val="0"/>
        </w:numPr>
        <w:ind w:left="2268" w:hanging="567"/>
        <w:rPr>
          <w:noProof/>
        </w:rPr>
      </w:pPr>
      <w:r>
        <w:rPr>
          <w:noProof/>
        </w:rPr>
        <w:t>Council submission - Figure 3 – From Park Road.</w:t>
      </w:r>
    </w:p>
    <w:p w14:paraId="38DAE289" w14:textId="77777777" w:rsidR="009922D4" w:rsidRDefault="009922D4" w:rsidP="009922D4">
      <w:pPr>
        <w:pStyle w:val="Heading2"/>
      </w:pPr>
      <w:r>
        <w:t>Minor works</w:t>
      </w:r>
    </w:p>
    <w:p w14:paraId="40316D99" w14:textId="5C6E1280" w:rsidR="009922D4" w:rsidRDefault="009922D4" w:rsidP="009922D4">
      <w:pPr>
        <w:pStyle w:val="Para1"/>
      </w:pPr>
      <w:r>
        <w:t xml:space="preserve">The works include a new first floor east elevation bathroom window, </w:t>
      </w:r>
      <w:r w:rsidR="003611C1">
        <w:t xml:space="preserve">a </w:t>
      </w:r>
      <w:r>
        <w:t xml:space="preserve">ground floor </w:t>
      </w:r>
      <w:r w:rsidR="002D200C">
        <w:t xml:space="preserve">south elevation </w:t>
      </w:r>
      <w:r>
        <w:t xml:space="preserve">window </w:t>
      </w:r>
      <w:r w:rsidR="003611C1">
        <w:t xml:space="preserve">to bedroom 3 </w:t>
      </w:r>
      <w:r>
        <w:t>and ground floor west elevation kitchen window.  I agree with the applicant that these works are uncontroversial as a new 1700mm high timber slatted screen is</w:t>
      </w:r>
      <w:r w:rsidR="00E32EFA">
        <w:t xml:space="preserve"> to be</w:t>
      </w:r>
      <w:r>
        <w:t xml:space="preserve"> provided across the light court and opaque glass is provided to 1700mm to prevent </w:t>
      </w:r>
      <w:r w:rsidR="007860F3">
        <w:t xml:space="preserve">unreasonable </w:t>
      </w:r>
      <w:r>
        <w:t xml:space="preserve">overlooking into 30 Park Road.  The </w:t>
      </w:r>
      <w:r w:rsidR="004B5484">
        <w:t xml:space="preserve">inclusion of </w:t>
      </w:r>
      <w:r>
        <w:t xml:space="preserve">clear glazing to the </w:t>
      </w:r>
      <w:r w:rsidR="004B5484">
        <w:t xml:space="preserve">first floor </w:t>
      </w:r>
      <w:r>
        <w:t xml:space="preserve">bathroom window is </w:t>
      </w:r>
      <w:r w:rsidR="00C76ACE">
        <w:t xml:space="preserve">acceptable as it is </w:t>
      </w:r>
      <w:r w:rsidR="00EC14FB">
        <w:t xml:space="preserve">a </w:t>
      </w:r>
      <w:r>
        <w:t xml:space="preserve">non-habitable room and views </w:t>
      </w:r>
      <w:r w:rsidR="00ED3B6F">
        <w:t>will be</w:t>
      </w:r>
      <w:r w:rsidR="00C76ACE">
        <w:t xml:space="preserve"> </w:t>
      </w:r>
      <w:r>
        <w:t xml:space="preserve">over the rear yard of the subject site.  These changes do not have any </w:t>
      </w:r>
      <w:r w:rsidR="00C76ACE">
        <w:t xml:space="preserve">significant </w:t>
      </w:r>
      <w:r>
        <w:t>amenity or neighbourhood character implications.</w:t>
      </w:r>
    </w:p>
    <w:p w14:paraId="43465987" w14:textId="77777777" w:rsidR="009922D4" w:rsidRDefault="009922D4" w:rsidP="009922D4">
      <w:pPr>
        <w:pStyle w:val="Heading2"/>
      </w:pPr>
      <w:r>
        <w:t>First floor addition and terrace</w:t>
      </w:r>
    </w:p>
    <w:p w14:paraId="7CE56CCD" w14:textId="4B2B3CCC" w:rsidR="009922D4" w:rsidRDefault="009922D4" w:rsidP="009922D4">
      <w:pPr>
        <w:pStyle w:val="Para1"/>
      </w:pPr>
      <w:r>
        <w:t xml:space="preserve">The application includes an extension to bedroom 1 by increasing the width by 390mm and length by 1020mm.  It is also proposed to construct a terrace (1930mm long) with access from this room.  This feature is screened by a 1700mm timber screen in the south </w:t>
      </w:r>
      <w:r w:rsidR="0048613D">
        <w:t>el</w:t>
      </w:r>
      <w:r>
        <w:t xml:space="preserve">evation.  </w:t>
      </w:r>
    </w:p>
    <w:p w14:paraId="088BEFBC" w14:textId="0DA1E51A" w:rsidR="009922D4" w:rsidRDefault="009922D4" w:rsidP="009922D4">
      <w:pPr>
        <w:pStyle w:val="Para1"/>
      </w:pPr>
      <w:r>
        <w:t xml:space="preserve">The expansion of </w:t>
      </w:r>
      <w:r w:rsidR="0048613D">
        <w:t xml:space="preserve">the bedroom </w:t>
      </w:r>
      <w:r>
        <w:t xml:space="preserve">and terrace raise issues </w:t>
      </w:r>
      <w:r w:rsidR="00B37E75">
        <w:t>about the</w:t>
      </w:r>
      <w:r>
        <w:t xml:space="preserve"> building scale in the neighbourhood, visual bulk impacts and overshadowing </w:t>
      </w:r>
      <w:r w:rsidR="00B37E75">
        <w:t xml:space="preserve">of the </w:t>
      </w:r>
      <w:r w:rsidR="00F05104">
        <w:rPr>
          <w:noProof/>
        </w:rPr>
        <w:lastRenderedPageBreak/>
        <w:drawing>
          <wp:anchor distT="0" distB="0" distL="114300" distR="114300" simplePos="0" relativeHeight="251676672" behindDoc="1" locked="0" layoutInCell="1" allowOverlap="1" wp14:anchorId="16DED337" wp14:editId="3C17091C">
            <wp:simplePos x="0" y="0"/>
            <wp:positionH relativeFrom="column">
              <wp:posOffset>5183505</wp:posOffset>
            </wp:positionH>
            <wp:positionV relativeFrom="paragraph">
              <wp:posOffset>8459470</wp:posOffset>
            </wp:positionV>
            <wp:extent cx="1080000" cy="1080000"/>
            <wp:effectExtent l="0" t="0" r="6350" b="6350"/>
            <wp:wrapNone/>
            <wp:docPr id="26" name="VCAT Seal10"/>
            <wp:cNvGraphicFramePr/>
            <a:graphic xmlns:a="http://schemas.openxmlformats.org/drawingml/2006/main">
              <a:graphicData uri="http://schemas.openxmlformats.org/drawingml/2006/picture">
                <pic:pic xmlns:pic="http://schemas.openxmlformats.org/drawingml/2006/picture">
                  <pic:nvPicPr>
                    <pic:cNvPr id="26" name="VCAT Seal10"/>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37E75">
        <w:t xml:space="preserve">dwelling </w:t>
      </w:r>
      <w:r>
        <w:t>to the south</w:t>
      </w:r>
      <w:r w:rsidR="00B37E75">
        <w:t xml:space="preserve"> at 30 Park Road</w:t>
      </w:r>
      <w:r w:rsidR="00A52B68">
        <w:t xml:space="preserve"> that I will discuss</w:t>
      </w:r>
      <w:r w:rsidR="00ED3B6F">
        <w:t xml:space="preserve"> these impacts </w:t>
      </w:r>
      <w:r w:rsidR="001B4A70">
        <w:t xml:space="preserve">separately </w:t>
      </w:r>
      <w:r w:rsidR="00A52B68">
        <w:t>below</w:t>
      </w:r>
      <w:r>
        <w:t>.</w:t>
      </w:r>
    </w:p>
    <w:p w14:paraId="7B78AB20" w14:textId="77777777" w:rsidR="009922D4" w:rsidRDefault="009922D4" w:rsidP="009922D4">
      <w:pPr>
        <w:pStyle w:val="Heading4"/>
      </w:pPr>
      <w:r>
        <w:t>Building Scale</w:t>
      </w:r>
    </w:p>
    <w:p w14:paraId="5F49F4CB" w14:textId="634B1792" w:rsidR="009922D4" w:rsidRDefault="009922D4" w:rsidP="00B456C1">
      <w:pPr>
        <w:pStyle w:val="Para1"/>
      </w:pPr>
      <w:r>
        <w:t xml:space="preserve">It is policy at Clause 22.01-3 to minimise the impact of the scale and massing of development and provide setbacks that maintain the open spacious character and separation between dwellings. </w:t>
      </w:r>
      <w:r w:rsidR="001B665C">
        <w:t xml:space="preserve">The </w:t>
      </w:r>
      <w:r w:rsidR="006C56CD">
        <w:t xml:space="preserve">policy also </w:t>
      </w:r>
      <w:r>
        <w:t xml:space="preserve">states the built form and scale of development should: </w:t>
      </w:r>
    </w:p>
    <w:p w14:paraId="3340E77D" w14:textId="77777777" w:rsidR="009922D4" w:rsidRDefault="009922D4" w:rsidP="009922D4">
      <w:pPr>
        <w:pStyle w:val="Quote3"/>
      </w:pPr>
      <w:r>
        <w:t xml:space="preserve">Respect the height, scale and massing of existing dwellings in the neighbourhood. </w:t>
      </w:r>
    </w:p>
    <w:p w14:paraId="5BFD74C9" w14:textId="77777777" w:rsidR="009922D4" w:rsidRDefault="009922D4" w:rsidP="009922D4">
      <w:pPr>
        <w:pStyle w:val="Quote3"/>
      </w:pPr>
      <w:r>
        <w:t>Ensure taller buildings incorporate sufficient articulation, including recessed upper levels, to respect the prevailing scale of the adjoining dwellings and the neighbourhood.</w:t>
      </w:r>
    </w:p>
    <w:p w14:paraId="4ABAC7FF" w14:textId="220C2F8F" w:rsidR="006A59AF" w:rsidRDefault="00166303" w:rsidP="00EF2982">
      <w:pPr>
        <w:pStyle w:val="Para1"/>
      </w:pPr>
      <w:r>
        <w:t>Council argues th</w:t>
      </w:r>
      <w:r w:rsidR="00AC4BAC">
        <w:t>e addition is contrary to th</w:t>
      </w:r>
      <w:r w:rsidR="00D401C8">
        <w:t>e</w:t>
      </w:r>
      <w:r w:rsidR="00B0504A">
        <w:t xml:space="preserve"> above</w:t>
      </w:r>
      <w:r w:rsidR="00D401C8">
        <w:t xml:space="preserve"> policy directions as </w:t>
      </w:r>
      <w:r w:rsidR="003B27C9">
        <w:t xml:space="preserve">it does not minimise bulk and mass of the building.  </w:t>
      </w:r>
      <w:r w:rsidR="006A59AF">
        <w:t>The respondents agree and say the fir</w:t>
      </w:r>
      <w:r w:rsidR="00816374">
        <w:t xml:space="preserve">st floor deck will be intrusive facing the creek reserve.  </w:t>
      </w:r>
    </w:p>
    <w:p w14:paraId="342F2100" w14:textId="22430E8D" w:rsidR="00AF7CF4" w:rsidRDefault="00AF7CF4" w:rsidP="00EF2982">
      <w:pPr>
        <w:pStyle w:val="Para1"/>
      </w:pPr>
      <w:r>
        <w:t xml:space="preserve">The applicant submits </w:t>
      </w:r>
      <w:r w:rsidR="009F4125">
        <w:t>t</w:t>
      </w:r>
      <w:r w:rsidR="002874B5">
        <w:t xml:space="preserve">he </w:t>
      </w:r>
      <w:r w:rsidR="009F4125">
        <w:t xml:space="preserve">first floor addition is designed to improve the functionality and useability of the dwelling.  She says </w:t>
      </w:r>
      <w:r w:rsidR="008122A5">
        <w:t xml:space="preserve">bedroom </w:t>
      </w:r>
      <w:r w:rsidR="00C6705A">
        <w:t xml:space="preserve">1 </w:t>
      </w:r>
      <w:r w:rsidR="008122A5">
        <w:t>is modest in size</w:t>
      </w:r>
      <w:r w:rsidR="00527074">
        <w:t xml:space="preserve"> and the addition will increase the width from 2.8 metres to 3.2 metres to allow circulation around the bed.  </w:t>
      </w:r>
      <w:r w:rsidR="009B45C6">
        <w:t xml:space="preserve">She submits the </w:t>
      </w:r>
      <w:r w:rsidR="003C21B1">
        <w:t xml:space="preserve">additions provide further articulation of the </w:t>
      </w:r>
      <w:r w:rsidR="001D3B1F">
        <w:t xml:space="preserve">southern wall </w:t>
      </w:r>
      <w:r w:rsidR="00F77579">
        <w:t>which is</w:t>
      </w:r>
      <w:r w:rsidR="001D3B1F">
        <w:t xml:space="preserve"> </w:t>
      </w:r>
      <w:r w:rsidR="00617ACF">
        <w:t xml:space="preserve">only </w:t>
      </w:r>
      <w:r w:rsidR="001D3B1F">
        <w:t xml:space="preserve">3.8 metres </w:t>
      </w:r>
      <w:r w:rsidR="00617ACF">
        <w:t>long</w:t>
      </w:r>
      <w:r w:rsidR="0016343F">
        <w:t>,</w:t>
      </w:r>
      <w:r w:rsidR="00617ACF">
        <w:t xml:space="preserve"> </w:t>
      </w:r>
      <w:r w:rsidR="001D3B1F">
        <w:t xml:space="preserve">and </w:t>
      </w:r>
      <w:r w:rsidR="0016343F">
        <w:t xml:space="preserve">the </w:t>
      </w:r>
      <w:r w:rsidR="00F77579">
        <w:t xml:space="preserve">render will </w:t>
      </w:r>
      <w:r w:rsidR="001D3B1F">
        <w:t>match</w:t>
      </w:r>
      <w:r w:rsidR="00617ACF">
        <w:t xml:space="preserve"> </w:t>
      </w:r>
      <w:r w:rsidR="001D3B1F">
        <w:t xml:space="preserve">the existing </w:t>
      </w:r>
      <w:r w:rsidR="00F77579">
        <w:t>dwelling</w:t>
      </w:r>
      <w:r w:rsidR="001D3B1F">
        <w:t>.</w:t>
      </w:r>
      <w:r w:rsidR="00EA6C38">
        <w:t xml:space="preserve">  She also says the terrace is designed to take advantage of the views of Damper Creek </w:t>
      </w:r>
      <w:r w:rsidR="00172EA7">
        <w:t xml:space="preserve">and the screening is respectful of this context.  </w:t>
      </w:r>
    </w:p>
    <w:p w14:paraId="4C55080B" w14:textId="6F89AE39" w:rsidR="001D3B1F" w:rsidRDefault="003A438B" w:rsidP="00EF2982">
      <w:pPr>
        <w:pStyle w:val="Para1"/>
      </w:pPr>
      <w:r>
        <w:t xml:space="preserve">Having inspected the site, I find that a 390mm increase in width of the addition </w:t>
      </w:r>
      <w:r w:rsidR="00742919">
        <w:t xml:space="preserve">will </w:t>
      </w:r>
      <w:r w:rsidR="00126784">
        <w:t>have minimal</w:t>
      </w:r>
      <w:r w:rsidR="00742919">
        <w:t xml:space="preserve"> impact on the streetscape character</w:t>
      </w:r>
      <w:r w:rsidR="00A15137">
        <w:t xml:space="preserve"> as the</w:t>
      </w:r>
      <w:r w:rsidR="007D3B99">
        <w:t xml:space="preserve"> </w:t>
      </w:r>
      <w:r w:rsidR="00742919">
        <w:t xml:space="preserve">addition is </w:t>
      </w:r>
      <w:r w:rsidR="007D3B99">
        <w:t xml:space="preserve">located </w:t>
      </w:r>
      <w:r w:rsidR="00742919">
        <w:t>beneath the existing eaves line</w:t>
      </w:r>
      <w:r w:rsidR="006542C0">
        <w:t xml:space="preserve">.  </w:t>
      </w:r>
      <w:r w:rsidR="0030365D">
        <w:t>I note t</w:t>
      </w:r>
      <w:r w:rsidR="00733701">
        <w:t xml:space="preserve">he first floor retains articulation in the façade as </w:t>
      </w:r>
      <w:r w:rsidR="00126784">
        <w:t xml:space="preserve">the addition is set back 3 metres from the south boundary.  </w:t>
      </w:r>
      <w:r w:rsidR="00584BCB">
        <w:t>Therefore</w:t>
      </w:r>
      <w:r w:rsidR="00227100">
        <w:t>,</w:t>
      </w:r>
      <w:r w:rsidR="00584BCB">
        <w:t xml:space="preserve"> </w:t>
      </w:r>
      <w:r w:rsidR="00DC44DF">
        <w:t xml:space="preserve">I am satisfied </w:t>
      </w:r>
      <w:r w:rsidR="00584BCB">
        <w:t xml:space="preserve">there is sufficient articulation of </w:t>
      </w:r>
      <w:r w:rsidR="00641A3B">
        <w:t xml:space="preserve">the upper level to be an acceptable response </w:t>
      </w:r>
      <w:r w:rsidR="008C6D9A">
        <w:t>in this neighbourhood.</w:t>
      </w:r>
    </w:p>
    <w:p w14:paraId="405BCB00" w14:textId="53D4E9CE" w:rsidR="00465AFE" w:rsidRDefault="000A7166" w:rsidP="00EF2982">
      <w:pPr>
        <w:pStyle w:val="Para1"/>
      </w:pPr>
      <w:r>
        <w:t xml:space="preserve">The other issue is the perception of building scale from the </w:t>
      </w:r>
      <w:r w:rsidR="003056CA">
        <w:t xml:space="preserve">adjoining creek reserve.  The </w:t>
      </w:r>
      <w:r w:rsidR="007802A2">
        <w:t>first floor terrace is proposed to be se</w:t>
      </w:r>
      <w:r w:rsidR="00C6705A">
        <w:t xml:space="preserve"> </w:t>
      </w:r>
      <w:r w:rsidR="007802A2">
        <w:t xml:space="preserve">tback approximately </w:t>
      </w:r>
      <w:r w:rsidR="009D676F">
        <w:t>23 metres from the rear boundary</w:t>
      </w:r>
      <w:r w:rsidR="00F019BA">
        <w:t xml:space="preserve"> and the addition is setback 25 metres</w:t>
      </w:r>
      <w:r w:rsidR="009D676F">
        <w:t>.  Th</w:t>
      </w:r>
      <w:r w:rsidR="00F019BA">
        <w:t xml:space="preserve">e terrace </w:t>
      </w:r>
      <w:r w:rsidR="009D676F">
        <w:t xml:space="preserve">will match the </w:t>
      </w:r>
      <w:r w:rsidR="00F019BA">
        <w:t xml:space="preserve">setback of the </w:t>
      </w:r>
      <w:r w:rsidR="009D676F">
        <w:t xml:space="preserve">existing of the existing bathroom.  </w:t>
      </w:r>
      <w:r w:rsidR="0084492A">
        <w:t>Therefore</w:t>
      </w:r>
      <w:r w:rsidR="00C6705A">
        <w:t>,</w:t>
      </w:r>
      <w:r w:rsidR="0084492A">
        <w:t xml:space="preserve"> </w:t>
      </w:r>
      <w:r w:rsidR="007F5E1D">
        <w:t xml:space="preserve">the addition </w:t>
      </w:r>
      <w:r w:rsidR="0084492A">
        <w:t xml:space="preserve">and terrace </w:t>
      </w:r>
      <w:r w:rsidR="007F5E1D">
        <w:t xml:space="preserve">will </w:t>
      </w:r>
      <w:r w:rsidR="00032A64">
        <w:t>result in additional built f</w:t>
      </w:r>
      <w:r w:rsidR="00C6705A">
        <w:t>orm</w:t>
      </w:r>
      <w:r w:rsidR="00032A64">
        <w:t xml:space="preserve"> closer to the creek reserve as </w:t>
      </w:r>
      <w:r w:rsidR="00465AFE">
        <w:t xml:space="preserve">well as </w:t>
      </w:r>
      <w:r w:rsidR="007F5E1D">
        <w:t>increas</w:t>
      </w:r>
      <w:r w:rsidR="00465AFE">
        <w:t>ing</w:t>
      </w:r>
      <w:r w:rsidR="007F5E1D">
        <w:t xml:space="preserve"> the width of the upper level</w:t>
      </w:r>
      <w:r w:rsidR="00465AFE">
        <w:t>.</w:t>
      </w:r>
    </w:p>
    <w:p w14:paraId="0DFB0960" w14:textId="77777777" w:rsidR="00CA7EBE" w:rsidRPr="00911FA9" w:rsidRDefault="008125BC" w:rsidP="008B0396">
      <w:pPr>
        <w:pStyle w:val="Para1"/>
      </w:pPr>
      <w:r w:rsidRPr="00911FA9">
        <w:t>I find the</w:t>
      </w:r>
      <w:r w:rsidR="00B53CD7" w:rsidRPr="00911FA9">
        <w:t xml:space="preserve"> additional first floor </w:t>
      </w:r>
      <w:r w:rsidRPr="00911FA9">
        <w:t>area</w:t>
      </w:r>
      <w:r w:rsidR="00B53CD7" w:rsidRPr="00911FA9">
        <w:t xml:space="preserve"> will not have any significant visual impact </w:t>
      </w:r>
      <w:r w:rsidR="00BA0949" w:rsidRPr="00911FA9">
        <w:t>from the adjoining reserv</w:t>
      </w:r>
      <w:r w:rsidR="00DD6862" w:rsidRPr="00911FA9">
        <w:t xml:space="preserve">e.  I have come to this conclusion as the addition is </w:t>
      </w:r>
      <w:r w:rsidRPr="00911FA9">
        <w:t xml:space="preserve">to be set back </w:t>
      </w:r>
      <w:r w:rsidR="00DD6862" w:rsidRPr="00911FA9">
        <w:t xml:space="preserve">over 23 metres from the rear boundary and there </w:t>
      </w:r>
      <w:r w:rsidR="000D6AD7" w:rsidRPr="00911FA9">
        <w:t xml:space="preserve">are numerous taller canopy trees </w:t>
      </w:r>
      <w:r w:rsidR="00F42CC9" w:rsidRPr="00911FA9">
        <w:t xml:space="preserve">in the rear yard of the subject site and reserve </w:t>
      </w:r>
      <w:r w:rsidR="000D6AD7" w:rsidRPr="00911FA9">
        <w:t xml:space="preserve">that will filter views to the </w:t>
      </w:r>
      <w:r w:rsidR="00406E53" w:rsidRPr="00911FA9">
        <w:t>east.</w:t>
      </w:r>
      <w:r w:rsidR="00BA0949" w:rsidRPr="00911FA9">
        <w:t xml:space="preserve"> </w:t>
      </w:r>
    </w:p>
    <w:p w14:paraId="6165D74F" w14:textId="5DF2BB12" w:rsidR="000A7166" w:rsidRPr="00793214" w:rsidRDefault="008125BC" w:rsidP="008B0396">
      <w:pPr>
        <w:pStyle w:val="Para1"/>
      </w:pPr>
      <w:r w:rsidRPr="00793214">
        <w:t xml:space="preserve">However, I have concerns about the </w:t>
      </w:r>
      <w:r w:rsidR="00CA7EBE" w:rsidRPr="00793214">
        <w:t xml:space="preserve">terrace.  At present the upper level is a discrete, recessive feature when viewed from the </w:t>
      </w:r>
      <w:r w:rsidR="00744647" w:rsidRPr="00793214">
        <w:t xml:space="preserve">adjoining parkland.  I </w:t>
      </w:r>
      <w:r w:rsidR="00F05104">
        <w:rPr>
          <w:noProof/>
        </w:rPr>
        <w:lastRenderedPageBreak/>
        <w:drawing>
          <wp:anchor distT="0" distB="0" distL="114300" distR="114300" simplePos="0" relativeHeight="251677696" behindDoc="1" locked="0" layoutInCell="1" allowOverlap="1" wp14:anchorId="43FF971A" wp14:editId="33FFF539">
            <wp:simplePos x="0" y="0"/>
            <wp:positionH relativeFrom="column">
              <wp:posOffset>5183505</wp:posOffset>
            </wp:positionH>
            <wp:positionV relativeFrom="paragraph">
              <wp:posOffset>8459470</wp:posOffset>
            </wp:positionV>
            <wp:extent cx="1080000" cy="1080000"/>
            <wp:effectExtent l="0" t="0" r="6350" b="6350"/>
            <wp:wrapNone/>
            <wp:docPr id="27" name="VCAT Seal11"/>
            <wp:cNvGraphicFramePr/>
            <a:graphic xmlns:a="http://schemas.openxmlformats.org/drawingml/2006/main">
              <a:graphicData uri="http://schemas.openxmlformats.org/drawingml/2006/picture">
                <pic:pic xmlns:pic="http://schemas.openxmlformats.org/drawingml/2006/picture">
                  <pic:nvPicPr>
                    <pic:cNvPr id="27" name="VCAT Seal11"/>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44647" w:rsidRPr="00793214">
        <w:t xml:space="preserve">consider the inclusion of the deck </w:t>
      </w:r>
      <w:r w:rsidR="00911FA9" w:rsidRPr="00793214">
        <w:t xml:space="preserve">and associated screening will increase the scale of the upper level to become a more dominant form </w:t>
      </w:r>
      <w:r w:rsidR="00F53BE9" w:rsidRPr="00793214">
        <w:t xml:space="preserve">when viewed from the creek environs.  </w:t>
      </w:r>
      <w:r w:rsidR="00A97844" w:rsidRPr="00793214">
        <w:t xml:space="preserve">I will therefore require the deck to be removed from the proposal.  </w:t>
      </w:r>
      <w:r w:rsidR="00F53BE9" w:rsidRPr="00793214">
        <w:t xml:space="preserve">I also have concerns about the impact of the deck on the visual amenity of </w:t>
      </w:r>
      <w:r w:rsidR="005D6B9F" w:rsidRPr="00793214">
        <w:t>residents at 30 Park Road</w:t>
      </w:r>
      <w:r w:rsidR="00A97844" w:rsidRPr="00793214">
        <w:t xml:space="preserve"> that I will discuss further below.  </w:t>
      </w:r>
      <w:r w:rsidR="005D6B9F" w:rsidRPr="00793214">
        <w:t xml:space="preserve"> </w:t>
      </w:r>
    </w:p>
    <w:p w14:paraId="3F3835DA" w14:textId="50CB9E97" w:rsidR="009922D4" w:rsidRDefault="009922D4" w:rsidP="009922D4">
      <w:pPr>
        <w:pStyle w:val="Heading4"/>
      </w:pPr>
      <w:r>
        <w:t xml:space="preserve">Visual Bulk </w:t>
      </w:r>
      <w:r w:rsidR="00C375DD">
        <w:t>Impacts</w:t>
      </w:r>
    </w:p>
    <w:p w14:paraId="6A76CDD3" w14:textId="74646B4C" w:rsidR="009922D4" w:rsidRDefault="009922D4" w:rsidP="009922D4">
      <w:pPr>
        <w:pStyle w:val="Para1"/>
      </w:pPr>
      <w:r>
        <w:t xml:space="preserve">The decision guidelines of the NRZ2 provide guidance on side and rear setbacks and </w:t>
      </w:r>
      <w:r w:rsidR="00793214">
        <w:t>recommend</w:t>
      </w:r>
      <w:r w:rsidR="00674264">
        <w:t xml:space="preserve"> to</w:t>
      </w:r>
      <w:r>
        <w:t>:</w:t>
      </w:r>
    </w:p>
    <w:p w14:paraId="6AC30B7D" w14:textId="77777777" w:rsidR="009922D4" w:rsidRDefault="009922D4" w:rsidP="009922D4">
      <w:pPr>
        <w:pStyle w:val="Quote1"/>
      </w:pPr>
      <w:r>
        <w:t>Minimise the impact of visual bulk to neighbouring properties, through suitable setbacks from adjacent secluded private open space to enable the provision of screening trees and scaling down of building form to the adjoining properties.</w:t>
      </w:r>
      <w:r>
        <w:rPr>
          <w:rStyle w:val="FootnoteReference"/>
        </w:rPr>
        <w:footnoteReference w:id="5"/>
      </w:r>
    </w:p>
    <w:p w14:paraId="579CB391" w14:textId="2EAEA61E" w:rsidR="009922D4" w:rsidRDefault="009922D4" w:rsidP="009922D4">
      <w:pPr>
        <w:pStyle w:val="Para1"/>
      </w:pPr>
      <w:r>
        <w:t xml:space="preserve">The issue of amenity was a matter of interest for </w:t>
      </w:r>
      <w:r w:rsidR="00793214">
        <w:t xml:space="preserve">then </w:t>
      </w:r>
      <w:r>
        <w:t>Member Martin.  He commented:</w:t>
      </w:r>
    </w:p>
    <w:p w14:paraId="31A1B6DD" w14:textId="789954AB" w:rsidR="009922D4" w:rsidRPr="0056713F" w:rsidRDefault="009922D4" w:rsidP="00C6705A">
      <w:pPr>
        <w:pStyle w:val="Quote3"/>
        <w:numPr>
          <w:ilvl w:val="0"/>
          <w:numId w:val="0"/>
        </w:numPr>
        <w:ind w:left="1134"/>
        <w:rPr>
          <w:lang w:eastAsia="en-AU"/>
        </w:rPr>
      </w:pPr>
      <w:r w:rsidRPr="0056713F">
        <w:rPr>
          <w:lang w:eastAsia="en-AU"/>
        </w:rPr>
        <w:t>With respect to potential amenity impacts on the No. 30 property, I indicated that I did have some existing concerns about the potential privacy impacts and visual bulk implications for the No. 30 property</w:t>
      </w:r>
      <w:r w:rsidR="007B01CF">
        <w:rPr>
          <w:lang w:eastAsia="en-AU"/>
        </w:rPr>
        <w:t>.</w:t>
      </w:r>
      <w:r w:rsidR="00DB4D91">
        <w:rPr>
          <w:rStyle w:val="FootnoteReference"/>
          <w:lang w:eastAsia="en-AU"/>
        </w:rPr>
        <w:footnoteReference w:id="6"/>
      </w:r>
    </w:p>
    <w:p w14:paraId="73DC354F" w14:textId="551CB5CF" w:rsidR="00B45EA9" w:rsidRDefault="00B45EA9" w:rsidP="00B56DA0">
      <w:pPr>
        <w:pStyle w:val="Para1"/>
      </w:pPr>
      <w:r>
        <w:t>Council argues the proposal does not provide appropriate articulation or is respectful of the scale of the adjoining dwelling at 30 Park Road.  The Clements a</w:t>
      </w:r>
      <w:r w:rsidR="00731B95">
        <w:t>l</w:t>
      </w:r>
      <w:r>
        <w:t>s</w:t>
      </w:r>
      <w:r w:rsidR="00731B95">
        <w:t xml:space="preserve">o say the terrace will </w:t>
      </w:r>
      <w:r w:rsidR="00A464C9">
        <w:t>reduce the amenity</w:t>
      </w:r>
      <w:r w:rsidR="007B01CF">
        <w:t xml:space="preserve"> of this</w:t>
      </w:r>
      <w:r w:rsidR="00A464C9">
        <w:t xml:space="preserve"> unique section of the reserve.</w:t>
      </w:r>
      <w:r>
        <w:t xml:space="preserve"> </w:t>
      </w:r>
    </w:p>
    <w:p w14:paraId="2B3E1447" w14:textId="10A4AA61" w:rsidR="00B56DA0" w:rsidRDefault="00B56DA0" w:rsidP="00B56DA0">
      <w:pPr>
        <w:pStyle w:val="Para1"/>
      </w:pPr>
      <w:r>
        <w:t xml:space="preserve">Based on my site inspection </w:t>
      </w:r>
      <w:r w:rsidR="00170361">
        <w:t>I</w:t>
      </w:r>
      <w:r>
        <w:t xml:space="preserve"> </w:t>
      </w:r>
      <w:r w:rsidR="006325A9">
        <w:t>concluded</w:t>
      </w:r>
      <w:r>
        <w:t xml:space="preserve"> </w:t>
      </w:r>
      <w:r w:rsidR="009B3570">
        <w:t xml:space="preserve">the addition and terrace </w:t>
      </w:r>
      <w:r w:rsidR="00CB1A78">
        <w:t xml:space="preserve">will be </w:t>
      </w:r>
      <w:r w:rsidR="00CB1A78" w:rsidRPr="00257351">
        <w:t>clearly</w:t>
      </w:r>
      <w:r w:rsidR="006325A9" w:rsidRPr="00257351">
        <w:t xml:space="preserve"> visible </w:t>
      </w:r>
      <w:r w:rsidR="009B3570" w:rsidRPr="00257351">
        <w:t>from the Clements’ rear yard and paved entertaining area.  I acknowledge the terrace is set back 4.04 metres from the south boundary and there is some screen landscaping growing along the common boundary</w:t>
      </w:r>
      <w:r w:rsidR="00135134" w:rsidRPr="00257351">
        <w:t xml:space="preserve"> and in the Clements’ rear yard</w:t>
      </w:r>
      <w:r w:rsidR="009B3570" w:rsidRPr="00257351">
        <w:t>.  However, the additional building length and terrace will be a bulky intrusion facing the</w:t>
      </w:r>
      <w:r w:rsidR="007B01CF">
        <w:t>ir</w:t>
      </w:r>
      <w:r w:rsidR="009B3570" w:rsidRPr="00257351">
        <w:t xml:space="preserve"> adjoining rear yard, particularly given the slope to the south. </w:t>
      </w:r>
      <w:r w:rsidR="006325A9" w:rsidRPr="00257351">
        <w:t xml:space="preserve">This built form will not </w:t>
      </w:r>
      <w:r w:rsidR="007056E8" w:rsidRPr="00257351">
        <w:t>recede but dominate the</w:t>
      </w:r>
      <w:r w:rsidR="007056E8">
        <w:t xml:space="preserve"> backyard character.</w:t>
      </w:r>
    </w:p>
    <w:p w14:paraId="5BA1ECC1" w14:textId="7DBF36ED" w:rsidR="009B3570" w:rsidRPr="00257351" w:rsidRDefault="009B3570" w:rsidP="00B56DA0">
      <w:pPr>
        <w:pStyle w:val="Para1"/>
      </w:pPr>
      <w:r w:rsidRPr="00257351">
        <w:t>Currently the existing first floor steps away from the south boundary.  I find the inclusion of the terrace will reduce this level of articulation and increase the scale and massing of the dwelling when viewed from the south.  This is contrary to the decision guidelines of the NRZ2 that encourage housing to visually recede into a continuous backdrop of canopy trees and to avoid dominant upper storeys.</w:t>
      </w:r>
    </w:p>
    <w:p w14:paraId="441C5393" w14:textId="369FF1A2" w:rsidR="005731A6" w:rsidRDefault="00F05104" w:rsidP="00B77A7A">
      <w:pPr>
        <w:pStyle w:val="Para1"/>
        <w:numPr>
          <w:ilvl w:val="0"/>
          <w:numId w:val="0"/>
        </w:numPr>
        <w:ind w:left="567" w:hanging="567"/>
      </w:pPr>
      <w:r>
        <w:rPr>
          <w:noProof/>
        </w:rPr>
        <w:lastRenderedPageBreak/>
        <w:drawing>
          <wp:anchor distT="0" distB="0" distL="114300" distR="114300" simplePos="0" relativeHeight="251678720" behindDoc="1" locked="0" layoutInCell="1" allowOverlap="1" wp14:anchorId="3105B1E3" wp14:editId="48B41A1A">
            <wp:simplePos x="0" y="0"/>
            <wp:positionH relativeFrom="column">
              <wp:posOffset>5183505</wp:posOffset>
            </wp:positionH>
            <wp:positionV relativeFrom="paragraph">
              <wp:posOffset>8459470</wp:posOffset>
            </wp:positionV>
            <wp:extent cx="1080000" cy="1080000"/>
            <wp:effectExtent l="0" t="0" r="6350" b="6350"/>
            <wp:wrapNone/>
            <wp:docPr id="28" name="VCAT Seal12"/>
            <wp:cNvGraphicFramePr/>
            <a:graphic xmlns:a="http://schemas.openxmlformats.org/drawingml/2006/main">
              <a:graphicData uri="http://schemas.openxmlformats.org/drawingml/2006/picture">
                <pic:pic xmlns:pic="http://schemas.openxmlformats.org/drawingml/2006/picture">
                  <pic:nvPicPr>
                    <pic:cNvPr id="28" name="VCAT Seal12"/>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11DC3">
        <w:rPr>
          <w:noProof/>
        </w:rPr>
        <mc:AlternateContent>
          <mc:Choice Requires="wps">
            <w:drawing>
              <wp:anchor distT="0" distB="0" distL="114300" distR="114300" simplePos="0" relativeHeight="251663360" behindDoc="0" locked="0" layoutInCell="1" allowOverlap="1" wp14:anchorId="041D483E" wp14:editId="59D458A4">
                <wp:simplePos x="0" y="0"/>
                <wp:positionH relativeFrom="column">
                  <wp:posOffset>2198470</wp:posOffset>
                </wp:positionH>
                <wp:positionV relativeFrom="paragraph">
                  <wp:posOffset>661670</wp:posOffset>
                </wp:positionV>
                <wp:extent cx="3062037" cy="718887"/>
                <wp:effectExtent l="38100" t="57150" r="24130" b="24130"/>
                <wp:wrapNone/>
                <wp:docPr id="10" name="Straight Arrow Connector 10"/>
                <wp:cNvGraphicFramePr/>
                <a:graphic xmlns:a="http://schemas.openxmlformats.org/drawingml/2006/main">
                  <a:graphicData uri="http://schemas.microsoft.com/office/word/2010/wordprocessingShape">
                    <wps:wsp>
                      <wps:cNvCnPr/>
                      <wps:spPr>
                        <a:xfrm flipH="1" flipV="1">
                          <a:off x="0" y="0"/>
                          <a:ext cx="3062037" cy="71888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A56C03C" id="Straight Arrow Connector 10" o:spid="_x0000_s1026" type="#_x0000_t32" style="position:absolute;margin-left:173.1pt;margin-top:52.1pt;width:241.1pt;height:56.6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" strokecolor="#ed7d31 [3205]" strokeweight=".5pt">
                <v:stroke endarrow="block" joinstyle="miter"/>
              </v:shape>
            </w:pict>
          </mc:Fallback>
        </mc:AlternateContent>
      </w:r>
      <w:r w:rsidR="009B3570">
        <w:rPr>
          <w:noProof/>
        </w:rPr>
        <mc:AlternateContent>
          <mc:Choice Requires="wps">
            <w:drawing>
              <wp:anchor distT="0" distB="0" distL="114300" distR="114300" simplePos="0" relativeHeight="251662336" behindDoc="0" locked="0" layoutInCell="1" allowOverlap="1" wp14:anchorId="7AF33293" wp14:editId="2B0AB107">
                <wp:simplePos x="0" y="0"/>
                <wp:positionH relativeFrom="column">
                  <wp:posOffset>5260273</wp:posOffset>
                </wp:positionH>
                <wp:positionV relativeFrom="paragraph">
                  <wp:posOffset>1038726</wp:posOffset>
                </wp:positionV>
                <wp:extent cx="947420" cy="712871"/>
                <wp:effectExtent l="0" t="0" r="24130" b="11430"/>
                <wp:wrapNone/>
                <wp:docPr id="4" name="Text Box 4"/>
                <wp:cNvGraphicFramePr/>
                <a:graphic xmlns:a="http://schemas.openxmlformats.org/drawingml/2006/main">
                  <a:graphicData uri="http://schemas.microsoft.com/office/word/2010/wordprocessingShape">
                    <wps:wsp>
                      <wps:cNvSpPr txBox="1"/>
                      <wps:spPr>
                        <a:xfrm>
                          <a:off x="0" y="0"/>
                          <a:ext cx="947420" cy="712871"/>
                        </a:xfrm>
                        <a:prstGeom prst="rect">
                          <a:avLst/>
                        </a:prstGeom>
                        <a:solidFill>
                          <a:schemeClr val="lt1"/>
                        </a:solidFill>
                        <a:ln w="6350">
                          <a:solidFill>
                            <a:prstClr val="black"/>
                          </a:solidFill>
                        </a:ln>
                      </wps:spPr>
                      <wps:txbx>
                        <w:txbxContent>
                          <w:p w14:paraId="7655FB98" w14:textId="309CDE71" w:rsidR="009B3570" w:rsidRDefault="009B3570" w:rsidP="009B3570">
                            <w:r>
                              <w:t xml:space="preserve">Location of </w:t>
                            </w:r>
                            <w:r w:rsidR="00B77A7A">
                              <w:t xml:space="preserve">addition </w:t>
                            </w:r>
                            <w:r>
                              <w:t xml:space="preserve">and terrace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33293" id="Text Box 4" o:spid="_x0000_s1027" type="#_x0000_t202" style="position:absolute;left:0;text-align:left;margin-left:414.2pt;margin-top:81.8pt;width:74.6pt;height:5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" fillcolor="white [3201]" strokeweight=".5pt">
                <v:textbox>
                  <w:txbxContent>
                    <w:p w14:paraId="7655FB98" w14:textId="309CDE71" w:rsidR="009B3570" w:rsidRDefault="009B3570" w:rsidP="009B3570">
                      <w:r>
                        <w:t xml:space="preserve">Location of </w:t>
                      </w:r>
                      <w:r w:rsidR="00B77A7A">
                        <w:t xml:space="preserve">addition </w:t>
                      </w:r>
                      <w:r>
                        <w:t xml:space="preserve">and terrace </w:t>
                      </w:r>
                    </w:p>
                  </w:txbxContent>
                </v:textbox>
              </v:shape>
            </w:pict>
          </mc:Fallback>
        </mc:AlternateContent>
      </w:r>
      <w:r w:rsidR="00B77A7A" w:rsidRPr="00B77A7A">
        <w:rPr>
          <w:noProof/>
        </w:rPr>
        <w:t xml:space="preserve"> </w:t>
      </w:r>
      <w:r w:rsidR="00B77A7A" w:rsidRPr="00B77A7A">
        <w:rPr>
          <w:noProof/>
        </w:rPr>
        <w:drawing>
          <wp:inline distT="0" distB="0" distL="0" distR="0" wp14:anchorId="09FBE42A" wp14:editId="7862A798">
            <wp:extent cx="5004000" cy="2834714"/>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4000" cy="2834714"/>
                    </a:xfrm>
                    <a:prstGeom prst="rect">
                      <a:avLst/>
                    </a:prstGeom>
                  </pic:spPr>
                </pic:pic>
              </a:graphicData>
            </a:graphic>
          </wp:inline>
        </w:drawing>
      </w:r>
      <w:r w:rsidR="005731A6" w:rsidRPr="005731A6">
        <w:t xml:space="preserve"> </w:t>
      </w:r>
      <w:r w:rsidR="00FB516B">
        <w:t xml:space="preserve">Source: Council submission – Figure </w:t>
      </w:r>
      <w:r w:rsidR="00B11DC3">
        <w:t xml:space="preserve">27 – view from rear yard of 30 Park Road </w:t>
      </w:r>
      <w:r w:rsidR="005731A6">
        <w:t xml:space="preserve"> </w:t>
      </w:r>
    </w:p>
    <w:p w14:paraId="06F7D57D" w14:textId="00DAB4A0" w:rsidR="009B3570" w:rsidRDefault="009B3570" w:rsidP="009B3570">
      <w:pPr>
        <w:pStyle w:val="Para1"/>
      </w:pPr>
      <w:r w:rsidRPr="00257351">
        <w:t>To address this concern, I will delete the first floor terrace as a condition on the permit. This will remove the built form that is clearly visible from across the adjoining rear yard</w:t>
      </w:r>
      <w:r w:rsidR="003C3498" w:rsidRPr="00257351">
        <w:t xml:space="preserve"> </w:t>
      </w:r>
      <w:r w:rsidR="00257351" w:rsidRPr="00257351">
        <w:t>and entertaining area of the dwelling that is located at a lower level than the subject site</w:t>
      </w:r>
      <w:r w:rsidR="00257351">
        <w:t>.</w:t>
      </w:r>
    </w:p>
    <w:p w14:paraId="6CC5CA6A" w14:textId="44590E2E" w:rsidR="009B3570" w:rsidRPr="00CE3013" w:rsidRDefault="006150E4" w:rsidP="009B3570">
      <w:pPr>
        <w:pStyle w:val="Para1"/>
      </w:pPr>
      <w:r w:rsidRPr="00CE3013">
        <w:t xml:space="preserve">In terms of the </w:t>
      </w:r>
      <w:r w:rsidR="009B3570" w:rsidRPr="00CE3013">
        <w:t xml:space="preserve">increased length </w:t>
      </w:r>
      <w:r w:rsidR="003C3498" w:rsidRPr="00CE3013">
        <w:t>of the bedroom</w:t>
      </w:r>
      <w:r w:rsidRPr="00CE3013">
        <w:t>, I am satisfied the addition</w:t>
      </w:r>
      <w:r w:rsidR="00CA3852" w:rsidRPr="00CE3013">
        <w:t xml:space="preserve"> will respect the height</w:t>
      </w:r>
      <w:r w:rsidR="00261894">
        <w:t>,</w:t>
      </w:r>
      <w:r w:rsidR="00CA3852" w:rsidRPr="00CE3013">
        <w:t xml:space="preserve"> scale and massing of </w:t>
      </w:r>
      <w:r w:rsidR="00FA30EB" w:rsidRPr="00CE3013">
        <w:t>dwellings in this area.  I find the addition</w:t>
      </w:r>
      <w:r w:rsidR="003C3498" w:rsidRPr="00CE3013">
        <w:t xml:space="preserve"> </w:t>
      </w:r>
      <w:r w:rsidR="009B3570" w:rsidRPr="00CE3013">
        <w:t xml:space="preserve">will not result in a dominant built form facing the adjoining rear yard as it </w:t>
      </w:r>
      <w:r w:rsidR="00CE3013" w:rsidRPr="00CE3013">
        <w:t>will be</w:t>
      </w:r>
      <w:r w:rsidR="009B3570" w:rsidRPr="00CE3013">
        <w:t xml:space="preserve"> set</w:t>
      </w:r>
      <w:r w:rsidR="00261894">
        <w:t xml:space="preserve"> </w:t>
      </w:r>
      <w:r w:rsidR="009B3570" w:rsidRPr="00CE3013">
        <w:t>back approximately 1.7 metres from the rear of 30 Park Road</w:t>
      </w:r>
      <w:r w:rsidR="00401354" w:rsidRPr="00CE3013">
        <w:t xml:space="preserve"> and 3 metres from the south boundary</w:t>
      </w:r>
      <w:r w:rsidR="009B3570" w:rsidRPr="00CE3013">
        <w:t xml:space="preserve">.   </w:t>
      </w:r>
    </w:p>
    <w:p w14:paraId="598393ED" w14:textId="4EBECE51" w:rsidR="00DD06E3" w:rsidRPr="00CE3013" w:rsidRDefault="00F73F1B" w:rsidP="009922D4">
      <w:pPr>
        <w:pStyle w:val="Para1"/>
      </w:pPr>
      <w:r w:rsidRPr="00CE3013">
        <w:t xml:space="preserve">The Clements are concerned about the visual impact of the addition when viewed from their lounge room window.  </w:t>
      </w:r>
      <w:r w:rsidR="00B57757" w:rsidRPr="00CE3013">
        <w:t xml:space="preserve">This window is part of a larger living area that provides northern light and outlook. </w:t>
      </w:r>
      <w:r w:rsidR="002C66D8" w:rsidRPr="00CE3013">
        <w:t xml:space="preserve">Having viewed the existing dwelling from the </w:t>
      </w:r>
      <w:r w:rsidR="00C37015" w:rsidRPr="00CE3013">
        <w:t xml:space="preserve">lounge room window I </w:t>
      </w:r>
      <w:r w:rsidR="00BF4814" w:rsidRPr="00CE3013">
        <w:t>note th</w:t>
      </w:r>
      <w:r w:rsidR="00C2496E" w:rsidRPr="00CE3013">
        <w:t xml:space="preserve">e existing dwelling is </w:t>
      </w:r>
      <w:r w:rsidR="00BD3D4F" w:rsidRPr="00CE3013">
        <w:t xml:space="preserve">an imposing structure visible from this window.  I do not consider </w:t>
      </w:r>
      <w:r w:rsidR="00D45334" w:rsidRPr="00CE3013">
        <w:t xml:space="preserve">a reduction in setback by 390mm will significantly change the </w:t>
      </w:r>
      <w:r w:rsidR="001965AD" w:rsidRPr="00CE3013">
        <w:t>outlook from this room</w:t>
      </w:r>
      <w:r w:rsidR="00CE3013" w:rsidRPr="00CE3013">
        <w:t>.</w:t>
      </w:r>
    </w:p>
    <w:p w14:paraId="667103E2" w14:textId="77777777" w:rsidR="006875E0" w:rsidRDefault="007B78D8" w:rsidP="00BE101C">
      <w:pPr>
        <w:pStyle w:val="Para1"/>
      </w:pPr>
      <w:r>
        <w:t xml:space="preserve">The Clements submit there will be views from the terrace through the slatted screen </w:t>
      </w:r>
      <w:r w:rsidR="001F7825">
        <w:t xml:space="preserve">down into their dwelling.  </w:t>
      </w:r>
      <w:r w:rsidR="006875E0">
        <w:t>I am satisfied t</w:t>
      </w:r>
      <w:r w:rsidR="001F7825">
        <w:t>he provision of the 1700mm high screen on the south elevation of the terrace</w:t>
      </w:r>
      <w:r w:rsidR="006875E0" w:rsidRPr="006875E0">
        <w:t xml:space="preserve"> </w:t>
      </w:r>
      <w:r w:rsidR="006875E0">
        <w:t>will limit views into habitable room windows and secluded private open space.  This measure i</w:t>
      </w:r>
      <w:r w:rsidR="001F7825">
        <w:t>s in accordance with Standard A</w:t>
      </w:r>
      <w:r w:rsidR="009970D5">
        <w:t xml:space="preserve">15 – Overlooking.  </w:t>
      </w:r>
    </w:p>
    <w:p w14:paraId="4266DE94" w14:textId="6AF57AB3" w:rsidR="00595608" w:rsidRDefault="00595608" w:rsidP="006875E0">
      <w:pPr>
        <w:pStyle w:val="Heading4"/>
      </w:pPr>
      <w:r>
        <w:t xml:space="preserve">Overshadowing </w:t>
      </w:r>
      <w:r w:rsidR="00BA7260">
        <w:t>and Daylighting</w:t>
      </w:r>
    </w:p>
    <w:p w14:paraId="17A0B704" w14:textId="5F806AEC" w:rsidR="00645939" w:rsidRDefault="003908B5" w:rsidP="00C16B70">
      <w:pPr>
        <w:pStyle w:val="Para1"/>
      </w:pPr>
      <w:r>
        <w:t>The</w:t>
      </w:r>
      <w:r w:rsidR="00C87140">
        <w:t xml:space="preserve"> Clements argue the </w:t>
      </w:r>
      <w:r w:rsidR="0030393A">
        <w:t xml:space="preserve">addition and terrace will </w:t>
      </w:r>
      <w:r w:rsidR="009F238F">
        <w:t>reduce</w:t>
      </w:r>
      <w:r w:rsidR="006C2CC4">
        <w:t xml:space="preserve"> the amount of daylight entering the </w:t>
      </w:r>
      <w:r w:rsidR="002D50F0">
        <w:t xml:space="preserve">three </w:t>
      </w:r>
      <w:r w:rsidR="006C2CC4">
        <w:t xml:space="preserve">north facing </w:t>
      </w:r>
      <w:r w:rsidR="00460977">
        <w:t>habitable room windows</w:t>
      </w:r>
      <w:r w:rsidR="009F238F">
        <w:t xml:space="preserve">.  They say </w:t>
      </w:r>
      <w:r w:rsidR="002D50F0">
        <w:t>t</w:t>
      </w:r>
      <w:r w:rsidR="00460977">
        <w:t xml:space="preserve">his will impact the energy efficiency </w:t>
      </w:r>
      <w:r w:rsidR="009F238F">
        <w:t xml:space="preserve">properties </w:t>
      </w:r>
      <w:r w:rsidR="00460977">
        <w:t xml:space="preserve">of the dwelling.  </w:t>
      </w:r>
      <w:r w:rsidR="00B21DCA">
        <w:t xml:space="preserve">They </w:t>
      </w:r>
      <w:r w:rsidR="00BD62D6">
        <w:t xml:space="preserve">submit these issues are </w:t>
      </w:r>
      <w:r w:rsidR="00B21DCA">
        <w:t xml:space="preserve">exacerbated by the </w:t>
      </w:r>
      <w:r w:rsidR="00EB5AAB">
        <w:t xml:space="preserve">difference in </w:t>
      </w:r>
      <w:r w:rsidR="00BD62D6">
        <w:t xml:space="preserve">ground </w:t>
      </w:r>
      <w:r w:rsidR="00EB5AAB">
        <w:t xml:space="preserve">levels </w:t>
      </w:r>
      <w:r w:rsidR="00F05104">
        <w:rPr>
          <w:noProof/>
        </w:rPr>
        <w:lastRenderedPageBreak/>
        <w:drawing>
          <wp:anchor distT="0" distB="0" distL="114300" distR="114300" simplePos="0" relativeHeight="251679744" behindDoc="1" locked="0" layoutInCell="1" allowOverlap="1" wp14:anchorId="5C92CA95" wp14:editId="0AF3988E">
            <wp:simplePos x="0" y="0"/>
            <wp:positionH relativeFrom="column">
              <wp:posOffset>5183505</wp:posOffset>
            </wp:positionH>
            <wp:positionV relativeFrom="paragraph">
              <wp:posOffset>8459470</wp:posOffset>
            </wp:positionV>
            <wp:extent cx="1080000" cy="1080000"/>
            <wp:effectExtent l="0" t="0" r="6350" b="6350"/>
            <wp:wrapNone/>
            <wp:docPr id="29" name="VCAT Seal13"/>
            <wp:cNvGraphicFramePr/>
            <a:graphic xmlns:a="http://schemas.openxmlformats.org/drawingml/2006/main">
              <a:graphicData uri="http://schemas.openxmlformats.org/drawingml/2006/picture">
                <pic:pic xmlns:pic="http://schemas.openxmlformats.org/drawingml/2006/picture">
                  <pic:nvPicPr>
                    <pic:cNvPr id="29" name="VCAT Seal13"/>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D62D6">
        <w:t xml:space="preserve">between the properties </w:t>
      </w:r>
      <w:r w:rsidR="001D7778">
        <w:t xml:space="preserve">their land </w:t>
      </w:r>
      <w:r w:rsidR="00EB5AAB">
        <w:t xml:space="preserve">is </w:t>
      </w:r>
      <w:r w:rsidR="00D43630">
        <w:t>approximately 2 metres lower than the subject site.</w:t>
      </w:r>
    </w:p>
    <w:p w14:paraId="28C2D18D" w14:textId="2F1D48DA" w:rsidR="00E42A2A" w:rsidRPr="001D7778" w:rsidRDefault="00645939" w:rsidP="00C16B70">
      <w:pPr>
        <w:pStyle w:val="Para1"/>
      </w:pPr>
      <w:r w:rsidRPr="001D7778">
        <w:t xml:space="preserve">The applicant argues the </w:t>
      </w:r>
      <w:r w:rsidR="006F42CB" w:rsidRPr="001D7778">
        <w:t xml:space="preserve">height and setback of the addition and terrace </w:t>
      </w:r>
      <w:r w:rsidR="006B3344" w:rsidRPr="001D7778">
        <w:t>achieve</w:t>
      </w:r>
      <w:r w:rsidR="001D7778" w:rsidRPr="001D7778">
        <w:t>s</w:t>
      </w:r>
      <w:r w:rsidR="006B3344" w:rsidRPr="001D7778">
        <w:t xml:space="preserve"> compliance with the </w:t>
      </w:r>
      <w:r w:rsidR="007516E7" w:rsidRPr="001D7778">
        <w:t>Standard A13 – North Facing Windows, in addition to Standard A10 – Side and Rear Setbacks.</w:t>
      </w:r>
      <w:r w:rsidR="007448E6" w:rsidRPr="001D7778">
        <w:t xml:space="preserve">  </w:t>
      </w:r>
    </w:p>
    <w:p w14:paraId="3D92FBE7" w14:textId="2B85F5B4" w:rsidR="00CF4398" w:rsidRPr="0041085C" w:rsidRDefault="00E42A2A" w:rsidP="00C16B70">
      <w:pPr>
        <w:pStyle w:val="Para1"/>
      </w:pPr>
      <w:r w:rsidRPr="0041085C">
        <w:t>I observed the</w:t>
      </w:r>
      <w:r w:rsidR="00B97858" w:rsidRPr="0041085C">
        <w:t xml:space="preserve">re </w:t>
      </w:r>
      <w:r w:rsidR="00EB66AD" w:rsidRPr="0041085C">
        <w:t>i</w:t>
      </w:r>
      <w:r w:rsidR="00B97858" w:rsidRPr="0041085C">
        <w:t xml:space="preserve">s a significant difference in ground levels between the subject site and 30 Park Road.  This </w:t>
      </w:r>
      <w:r w:rsidR="00CF4398" w:rsidRPr="0041085C">
        <w:t xml:space="preserve">increases the height of the existing dwelling when viewed from </w:t>
      </w:r>
      <w:r w:rsidR="00B97858" w:rsidRPr="0041085C">
        <w:t>Clements’</w:t>
      </w:r>
      <w:r w:rsidR="00E06F10" w:rsidRPr="0041085C">
        <w:t xml:space="preserve"> </w:t>
      </w:r>
      <w:r w:rsidR="0041085C" w:rsidRPr="0041085C">
        <w:t xml:space="preserve">north facing </w:t>
      </w:r>
      <w:r w:rsidR="00E06F10" w:rsidRPr="0041085C">
        <w:t>windows and northern setback</w:t>
      </w:r>
      <w:r w:rsidR="00B97858" w:rsidRPr="0041085C">
        <w:t>.</w:t>
      </w:r>
      <w:r w:rsidR="00E06F10" w:rsidRPr="0041085C">
        <w:t xml:space="preserve">  </w:t>
      </w:r>
      <w:r w:rsidR="00866C7F" w:rsidRPr="0041085C">
        <w:t>It also impact</w:t>
      </w:r>
      <w:r w:rsidR="0041085C" w:rsidRPr="0041085C">
        <w:t>s</w:t>
      </w:r>
      <w:r w:rsidR="00866C7F" w:rsidRPr="0041085C">
        <w:t xml:space="preserve"> the amount of daylight and sunlight entering the</w:t>
      </w:r>
      <w:r w:rsidR="0041085C" w:rsidRPr="0041085C">
        <w:t>se</w:t>
      </w:r>
      <w:r w:rsidR="00866C7F" w:rsidRPr="0041085C">
        <w:t xml:space="preserve"> windows.  </w:t>
      </w:r>
      <w:r w:rsidR="00B97858" w:rsidRPr="0041085C">
        <w:t xml:space="preserve">  </w:t>
      </w:r>
    </w:p>
    <w:p w14:paraId="10258540" w14:textId="228E7E8A" w:rsidR="007516E7" w:rsidRPr="000C0B4F" w:rsidRDefault="0023497E" w:rsidP="00C16B70">
      <w:pPr>
        <w:pStyle w:val="Para1"/>
      </w:pPr>
      <w:r w:rsidRPr="000C0B4F">
        <w:t xml:space="preserve">Whilst I understand </w:t>
      </w:r>
      <w:r w:rsidR="0041085C" w:rsidRPr="000C0B4F">
        <w:t xml:space="preserve">the Clements are </w:t>
      </w:r>
      <w:r w:rsidR="00227E9D" w:rsidRPr="000C0B4F">
        <w:t>concern</w:t>
      </w:r>
      <w:r w:rsidR="0041085C" w:rsidRPr="000C0B4F">
        <w:t>ed</w:t>
      </w:r>
      <w:r w:rsidR="00227E9D" w:rsidRPr="000C0B4F">
        <w:t xml:space="preserve"> </w:t>
      </w:r>
      <w:r w:rsidR="001674EA">
        <w:t xml:space="preserve">that </w:t>
      </w:r>
      <w:r w:rsidR="00227E9D" w:rsidRPr="000C0B4F">
        <w:t xml:space="preserve">there will be greater impacts </w:t>
      </w:r>
      <w:r w:rsidR="000C0B4F" w:rsidRPr="000C0B4F">
        <w:t xml:space="preserve">if </w:t>
      </w:r>
      <w:r w:rsidR="00F324C7" w:rsidRPr="000C0B4F">
        <w:t xml:space="preserve">the </w:t>
      </w:r>
      <w:r w:rsidR="00227E9D" w:rsidRPr="000C0B4F">
        <w:t xml:space="preserve">wall </w:t>
      </w:r>
      <w:r w:rsidR="000C0B4F" w:rsidRPr="000C0B4F">
        <w:t xml:space="preserve">is </w:t>
      </w:r>
      <w:r w:rsidR="00227E9D" w:rsidRPr="000C0B4F">
        <w:t xml:space="preserve">closer to the south boundary, </w:t>
      </w:r>
      <w:r w:rsidR="007448E6" w:rsidRPr="000C0B4F">
        <w:t xml:space="preserve">I </w:t>
      </w:r>
      <w:r w:rsidR="00DE7708" w:rsidRPr="000C0B4F">
        <w:t>consider</w:t>
      </w:r>
      <w:r w:rsidR="007448E6" w:rsidRPr="000C0B4F">
        <w:t xml:space="preserve"> </w:t>
      </w:r>
      <w:r w:rsidR="00C66872" w:rsidRPr="000C0B4F">
        <w:t>compliance with the standards indicate</w:t>
      </w:r>
      <w:r w:rsidR="007A5F31" w:rsidRPr="000C0B4F">
        <w:t xml:space="preserve">s </w:t>
      </w:r>
      <w:r w:rsidR="009C549C" w:rsidRPr="000C0B4F">
        <w:t xml:space="preserve">an adequate level of amenity </w:t>
      </w:r>
      <w:r w:rsidR="001674EA">
        <w:t xml:space="preserve">is </w:t>
      </w:r>
      <w:r w:rsidR="009C549C" w:rsidRPr="000C0B4F">
        <w:t>provided for the adjoining dwelling</w:t>
      </w:r>
      <w:r w:rsidR="00DE7708" w:rsidRPr="000C0B4F">
        <w:t xml:space="preserve">. </w:t>
      </w:r>
    </w:p>
    <w:p w14:paraId="2F41727A" w14:textId="0251C147" w:rsidR="00645939" w:rsidRDefault="00645939" w:rsidP="00645939">
      <w:pPr>
        <w:pStyle w:val="Para1"/>
      </w:pPr>
      <w:r>
        <w:t>Clause 32.09-13 requires consideration of the impact of overshadowing on existing roof top solar energy systems on adjoining lots.  Standard A7 – Energy Efficiency Protection states that buildings should be sited and designed to ensure the performance of existing rooftop solar energy systems on dwellings on adjoining lots are not unreasonably reduced.</w:t>
      </w:r>
    </w:p>
    <w:p w14:paraId="1981FB4D" w14:textId="09E3BC9A" w:rsidR="000D0CCE" w:rsidRDefault="003B1605" w:rsidP="003B1605">
      <w:pPr>
        <w:pStyle w:val="Para1"/>
      </w:pPr>
      <w:r>
        <w:t xml:space="preserve">The Clements have </w:t>
      </w:r>
      <w:r w:rsidR="00E379BD">
        <w:t xml:space="preserve">twelve </w:t>
      </w:r>
      <w:r w:rsidR="008E04E9">
        <w:t xml:space="preserve">solar </w:t>
      </w:r>
      <w:r w:rsidR="00E379BD">
        <w:t xml:space="preserve">panels </w:t>
      </w:r>
      <w:r w:rsidR="00D82576">
        <w:t xml:space="preserve">contained in </w:t>
      </w:r>
      <w:r w:rsidR="00876846">
        <w:t>two strings</w:t>
      </w:r>
      <w:r w:rsidR="000D0CCE">
        <w:t xml:space="preserve"> at the peak o</w:t>
      </w:r>
      <w:r w:rsidR="000A2C1F">
        <w:t>n</w:t>
      </w:r>
      <w:r w:rsidR="000D0CCE">
        <w:t xml:space="preserve"> the </w:t>
      </w:r>
      <w:r w:rsidR="000A2C1F">
        <w:t xml:space="preserve">west side of the </w:t>
      </w:r>
      <w:r w:rsidR="000D0CCE">
        <w:t>roof</w:t>
      </w:r>
      <w:r w:rsidR="008E04E9">
        <w:t xml:space="preserve">.  They </w:t>
      </w:r>
      <w:r w:rsidR="000A2C1F">
        <w:t>say</w:t>
      </w:r>
      <w:r w:rsidR="008E04E9">
        <w:t xml:space="preserve"> the</w:t>
      </w:r>
      <w:r w:rsidR="0069359A">
        <w:t>se</w:t>
      </w:r>
      <w:r w:rsidR="008E04E9">
        <w:t xml:space="preserve"> panels </w:t>
      </w:r>
      <w:r w:rsidR="0069359A">
        <w:t xml:space="preserve">were installed in mid-2015 and are located on this section of the roof </w:t>
      </w:r>
      <w:r w:rsidR="008E04E9">
        <w:t>for</w:t>
      </w:r>
      <w:r w:rsidR="000D0CCE">
        <w:t xml:space="preserve"> maximum </w:t>
      </w:r>
      <w:r w:rsidR="008E04E9">
        <w:t>solar access</w:t>
      </w:r>
      <w:r w:rsidR="00D82576">
        <w:t xml:space="preserve">.  </w:t>
      </w:r>
      <w:r w:rsidR="009375FD">
        <w:t>I note the panels were installed</w:t>
      </w:r>
      <w:r w:rsidR="000D0CCE">
        <w:t xml:space="preserve"> </w:t>
      </w:r>
      <w:r w:rsidR="00DF6AC7">
        <w:t>after the original permit was approved by the Tribunal</w:t>
      </w:r>
      <w:r w:rsidR="000D0CCE">
        <w:t>.</w:t>
      </w:r>
    </w:p>
    <w:p w14:paraId="187CA516" w14:textId="62681FDE" w:rsidR="0019730A" w:rsidRDefault="0045298E" w:rsidP="003B1605">
      <w:pPr>
        <w:pStyle w:val="Para1"/>
      </w:pPr>
      <w:r>
        <w:t xml:space="preserve">Council and the Clements </w:t>
      </w:r>
      <w:r w:rsidR="00001584">
        <w:t xml:space="preserve">argue that </w:t>
      </w:r>
      <w:r w:rsidR="008E04E9">
        <w:t xml:space="preserve">the </w:t>
      </w:r>
      <w:r w:rsidR="005844DF">
        <w:t xml:space="preserve">overshadowing of two </w:t>
      </w:r>
      <w:r w:rsidR="00D37585">
        <w:t>p</w:t>
      </w:r>
      <w:r w:rsidR="005844DF">
        <w:t xml:space="preserve">anels </w:t>
      </w:r>
      <w:r w:rsidR="00E676F7">
        <w:t xml:space="preserve">at 9.00am </w:t>
      </w:r>
      <w:r w:rsidR="009B6406">
        <w:t>at</w:t>
      </w:r>
      <w:r w:rsidR="00E676F7">
        <w:t xml:space="preserve"> the </w:t>
      </w:r>
      <w:r w:rsidR="009B6406">
        <w:t>w</w:t>
      </w:r>
      <w:r w:rsidR="00E676F7">
        <w:t xml:space="preserve">inter </w:t>
      </w:r>
      <w:r w:rsidR="00BB6CB6">
        <w:t xml:space="preserve">solstice </w:t>
      </w:r>
      <w:r w:rsidR="00E676F7">
        <w:t xml:space="preserve">will significantly </w:t>
      </w:r>
      <w:r w:rsidR="00BB6CB6">
        <w:t xml:space="preserve">impact the operation </w:t>
      </w:r>
      <w:r w:rsidR="00E71A87">
        <w:t>of their solar system</w:t>
      </w:r>
      <w:r w:rsidR="008C6FAC">
        <w:t xml:space="preserve">.  </w:t>
      </w:r>
      <w:r w:rsidR="00686B9B">
        <w:t xml:space="preserve">They </w:t>
      </w:r>
      <w:r w:rsidR="007F1770">
        <w:t xml:space="preserve">also </w:t>
      </w:r>
      <w:r w:rsidR="00686B9B">
        <w:t xml:space="preserve">questioned the accuracy of the </w:t>
      </w:r>
      <w:r w:rsidR="007F1770">
        <w:t>cross</w:t>
      </w:r>
      <w:r w:rsidR="000C4B6F">
        <w:t>-</w:t>
      </w:r>
      <w:r w:rsidR="007F1770">
        <w:t xml:space="preserve">section </w:t>
      </w:r>
      <w:r w:rsidR="00686B9B">
        <w:t xml:space="preserve">diagram </w:t>
      </w:r>
      <w:r w:rsidR="00E03CA9">
        <w:t xml:space="preserve">on TP3 Revision 4 </w:t>
      </w:r>
      <w:r w:rsidR="007F1770">
        <w:t>as it does</w:t>
      </w:r>
      <w:r w:rsidR="000C4B6F">
        <w:t xml:space="preserve"> </w:t>
      </w:r>
      <w:r w:rsidR="007F1770">
        <w:t>n</w:t>
      </w:r>
      <w:r w:rsidR="000C4B6F">
        <w:t>o</w:t>
      </w:r>
      <w:r w:rsidR="007F1770">
        <w:t xml:space="preserve">t </w:t>
      </w:r>
      <w:r w:rsidR="00E03CA9">
        <w:t>show</w:t>
      </w:r>
      <w:r w:rsidR="009518C0">
        <w:t xml:space="preserve"> the ground level of</w:t>
      </w:r>
      <w:r w:rsidR="00E03CA9">
        <w:t xml:space="preserve"> the</w:t>
      </w:r>
      <w:r w:rsidR="00725F71">
        <w:t>ir</w:t>
      </w:r>
      <w:r w:rsidR="00E03CA9">
        <w:t xml:space="preserve"> dwelling </w:t>
      </w:r>
      <w:r w:rsidR="000C4B6F">
        <w:t xml:space="preserve">which is significantly </w:t>
      </w:r>
      <w:r w:rsidR="00725F71">
        <w:t>lower</w:t>
      </w:r>
      <w:r w:rsidR="00E03CA9">
        <w:t xml:space="preserve"> than </w:t>
      </w:r>
      <w:r w:rsidR="009518C0">
        <w:t>the subject site</w:t>
      </w:r>
      <w:r w:rsidR="00D24208">
        <w:t>.</w:t>
      </w:r>
    </w:p>
    <w:p w14:paraId="571ED331" w14:textId="3D70181E" w:rsidR="00993150" w:rsidRDefault="0019730A" w:rsidP="003B1605">
      <w:pPr>
        <w:pStyle w:val="Para1"/>
      </w:pPr>
      <w:r>
        <w:t>Standard A</w:t>
      </w:r>
      <w:r w:rsidR="00284580">
        <w:t xml:space="preserve">7 </w:t>
      </w:r>
      <w:r w:rsidR="00A97B44">
        <w:t xml:space="preserve">seeks to ensure the performance of </w:t>
      </w:r>
      <w:r w:rsidR="001D058F">
        <w:t>solar panels are not unreasonabl</w:t>
      </w:r>
      <w:r w:rsidR="00261894">
        <w:t>y</w:t>
      </w:r>
      <w:r w:rsidR="001D058F">
        <w:t xml:space="preserve"> reduced</w:t>
      </w:r>
      <w:r w:rsidR="00766615">
        <w:t xml:space="preserve">.  </w:t>
      </w:r>
      <w:r w:rsidR="00BB4F0F">
        <w:t xml:space="preserve">The </w:t>
      </w:r>
      <w:r w:rsidR="006F2225">
        <w:t>d</w:t>
      </w:r>
      <w:r w:rsidR="00BB4F0F">
        <w:t xml:space="preserve">ecision </w:t>
      </w:r>
      <w:r w:rsidR="006F2225">
        <w:t>g</w:t>
      </w:r>
      <w:r w:rsidR="00BB4F0F">
        <w:t>uidelines require consideration of the existing amount of solar access to abutting properties</w:t>
      </w:r>
      <w:r w:rsidR="007F15A4">
        <w:t xml:space="preserve"> and the extent to which existing roof top solar panels are overshadowed by existing structur</w:t>
      </w:r>
      <w:r w:rsidR="00993150">
        <w:t xml:space="preserve">es.  </w:t>
      </w:r>
    </w:p>
    <w:p w14:paraId="50CAAA4E" w14:textId="5ED64222" w:rsidR="0045298E" w:rsidRDefault="00E32458" w:rsidP="003B1605">
      <w:pPr>
        <w:pStyle w:val="Para1"/>
      </w:pPr>
      <w:r>
        <w:t>S</w:t>
      </w:r>
      <w:r w:rsidR="00993150">
        <w:t>hadow diagrams show the</w:t>
      </w:r>
      <w:r w:rsidR="00B63465">
        <w:t xml:space="preserve">re is no overshadowing of the panels at the Equinox </w:t>
      </w:r>
      <w:r w:rsidR="00D12F5D">
        <w:t>throughout the day.  However</w:t>
      </w:r>
      <w:r w:rsidR="00B75AB5">
        <w:t>,</w:t>
      </w:r>
      <w:r w:rsidR="00D12F5D">
        <w:t xml:space="preserve"> </w:t>
      </w:r>
      <w:r w:rsidR="00BE42E1">
        <w:t xml:space="preserve">they show </w:t>
      </w:r>
      <w:r w:rsidR="00D12F5D">
        <w:t>th</w:t>
      </w:r>
      <w:r w:rsidR="0003667D">
        <w:t>e</w:t>
      </w:r>
      <w:r w:rsidR="00D12F5D">
        <w:t>re wi</w:t>
      </w:r>
      <w:r w:rsidR="0003667D">
        <w:t>ll be some shading of two panels at 9.00am in winter</w:t>
      </w:r>
      <w:r w:rsidR="000D48BE">
        <w:t xml:space="preserve"> from the screen of the terrace</w:t>
      </w:r>
      <w:r w:rsidR="00EE04EB">
        <w:t xml:space="preserve">. </w:t>
      </w:r>
      <w:r w:rsidR="007E5AC2">
        <w:t xml:space="preserve">At </w:t>
      </w:r>
      <w:r w:rsidR="00EE04EB">
        <w:t>12 noon</w:t>
      </w:r>
      <w:r w:rsidR="00BE42E1">
        <w:t>,</w:t>
      </w:r>
      <w:r w:rsidR="00EE04EB">
        <w:t xml:space="preserve"> </w:t>
      </w:r>
      <w:r w:rsidR="00855EAC">
        <w:t xml:space="preserve">five </w:t>
      </w:r>
      <w:r w:rsidR="00546348">
        <w:t xml:space="preserve">solar panels </w:t>
      </w:r>
      <w:r w:rsidR="007E5AC2">
        <w:t>are over</w:t>
      </w:r>
      <w:r w:rsidR="00546348">
        <w:t>shadow</w:t>
      </w:r>
      <w:r w:rsidR="007E5AC2">
        <w:t>ed</w:t>
      </w:r>
      <w:r w:rsidR="00546348">
        <w:t xml:space="preserve"> </w:t>
      </w:r>
      <w:r w:rsidR="00855EAC">
        <w:t>by the existing dwelling</w:t>
      </w:r>
      <w:r w:rsidR="005E7F23">
        <w:t xml:space="preserve">.  </w:t>
      </w:r>
    </w:p>
    <w:p w14:paraId="672EE7E5" w14:textId="77777777" w:rsidR="00BE42E1" w:rsidRDefault="009F5DE2" w:rsidP="00445C5C">
      <w:pPr>
        <w:pStyle w:val="Para1"/>
      </w:pPr>
      <w:r>
        <w:t xml:space="preserve">The applicant </w:t>
      </w:r>
      <w:r w:rsidR="00BE42E1">
        <w:t xml:space="preserve">submits </w:t>
      </w:r>
      <w:r>
        <w:t xml:space="preserve">the panels are overshadowed by existing vegetation </w:t>
      </w:r>
      <w:r w:rsidR="0073334D">
        <w:t xml:space="preserve">in winter </w:t>
      </w:r>
      <w:r>
        <w:t xml:space="preserve">and there is limited sunlight available </w:t>
      </w:r>
      <w:r w:rsidR="0073334D">
        <w:t>at this time</w:t>
      </w:r>
      <w:r>
        <w:t>.</w:t>
      </w:r>
      <w:r w:rsidR="00252D88">
        <w:t xml:space="preserve">  </w:t>
      </w:r>
      <w:r w:rsidR="00BE42E1">
        <w:t>She</w:t>
      </w:r>
      <w:r w:rsidR="00B75AB5">
        <w:t xml:space="preserve"> </w:t>
      </w:r>
      <w:r w:rsidR="00BE42E1">
        <w:t xml:space="preserve">also </w:t>
      </w:r>
      <w:r w:rsidR="00B75AB5">
        <w:t xml:space="preserve">submitted a </w:t>
      </w:r>
      <w:r w:rsidR="00D0614F">
        <w:t xml:space="preserve">diagram of the roof that </w:t>
      </w:r>
      <w:r w:rsidR="002E2E22">
        <w:t xml:space="preserve">showed the </w:t>
      </w:r>
      <w:r w:rsidR="004809E9">
        <w:t xml:space="preserve">angle of the sun </w:t>
      </w:r>
      <w:r w:rsidR="00855EAC">
        <w:t xml:space="preserve">in winter </w:t>
      </w:r>
      <w:r w:rsidR="004809E9">
        <w:t xml:space="preserve">would not reach the west facing panels </w:t>
      </w:r>
      <w:r w:rsidR="00C058F2">
        <w:t xml:space="preserve">on the roof.  </w:t>
      </w:r>
    </w:p>
    <w:p w14:paraId="793029ED" w14:textId="5A62FBA3" w:rsidR="002F18B6" w:rsidRDefault="00F05104" w:rsidP="00445C5C">
      <w:pPr>
        <w:pStyle w:val="Para1"/>
      </w:pPr>
      <w:r>
        <w:rPr>
          <w:noProof/>
        </w:rPr>
        <w:lastRenderedPageBreak/>
        <w:drawing>
          <wp:anchor distT="0" distB="0" distL="114300" distR="114300" simplePos="0" relativeHeight="251680768" behindDoc="1" locked="0" layoutInCell="1" allowOverlap="1" wp14:anchorId="225C8E08" wp14:editId="3CB83CCD">
            <wp:simplePos x="0" y="0"/>
            <wp:positionH relativeFrom="column">
              <wp:posOffset>5183505</wp:posOffset>
            </wp:positionH>
            <wp:positionV relativeFrom="paragraph">
              <wp:posOffset>8459470</wp:posOffset>
            </wp:positionV>
            <wp:extent cx="1080000" cy="1080000"/>
            <wp:effectExtent l="0" t="0" r="6350" b="6350"/>
            <wp:wrapNone/>
            <wp:docPr id="30" name="VCAT Seal14"/>
            <wp:cNvGraphicFramePr/>
            <a:graphic xmlns:a="http://schemas.openxmlformats.org/drawingml/2006/main">
              <a:graphicData uri="http://schemas.openxmlformats.org/drawingml/2006/picture">
                <pic:pic xmlns:pic="http://schemas.openxmlformats.org/drawingml/2006/picture">
                  <pic:nvPicPr>
                    <pic:cNvPr id="30" name="VCAT Seal14"/>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F7ACB">
        <w:t>Council and the respondents expressed concerns about this diagram as it was not dimensioned</w:t>
      </w:r>
      <w:r w:rsidR="00C54419">
        <w:t xml:space="preserve">.  I agree and </w:t>
      </w:r>
      <w:r w:rsidR="00E27DC8">
        <w:t xml:space="preserve">find </w:t>
      </w:r>
      <w:r w:rsidR="00C54419">
        <w:t>it</w:t>
      </w:r>
      <w:r w:rsidR="00E27DC8">
        <w:t xml:space="preserve"> unhelpful </w:t>
      </w:r>
      <w:r w:rsidR="00C058F2">
        <w:t xml:space="preserve">given the lack of </w:t>
      </w:r>
      <w:r w:rsidR="00A37D75">
        <w:t xml:space="preserve">context and dimensions.  I </w:t>
      </w:r>
      <w:r w:rsidR="00107B2D">
        <w:t xml:space="preserve">will </w:t>
      </w:r>
      <w:r w:rsidR="00A37D75">
        <w:t xml:space="preserve">therefore </w:t>
      </w:r>
      <w:r w:rsidR="00107B2D">
        <w:t xml:space="preserve">give </w:t>
      </w:r>
      <w:r w:rsidR="00252D88">
        <w:t>it</w:t>
      </w:r>
      <w:r w:rsidR="002F18B6">
        <w:t xml:space="preserve"> </w:t>
      </w:r>
      <w:r w:rsidR="00252D88">
        <w:t>little</w:t>
      </w:r>
      <w:r w:rsidR="002F18B6">
        <w:t xml:space="preserve"> </w:t>
      </w:r>
      <w:r w:rsidR="00107B2D">
        <w:t>weight in</w:t>
      </w:r>
      <w:r w:rsidR="002F18B6">
        <w:t xml:space="preserve"> my assessment.</w:t>
      </w:r>
    </w:p>
    <w:p w14:paraId="3A8ECEFB" w14:textId="16F6989B" w:rsidR="00667A4C" w:rsidRDefault="00F8425C" w:rsidP="003B1605">
      <w:pPr>
        <w:pStyle w:val="Para1"/>
      </w:pPr>
      <w:r>
        <w:t xml:space="preserve">I find the addition will not unreasonably </w:t>
      </w:r>
      <w:r w:rsidR="00D95089">
        <w:t xml:space="preserve">reduce the efficiency of the solar panels </w:t>
      </w:r>
      <w:r w:rsidR="00600A78">
        <w:t>at 30 Park Road</w:t>
      </w:r>
      <w:r w:rsidR="00E068DC">
        <w:t xml:space="preserve">.  I have come to this conclusion </w:t>
      </w:r>
      <w:r w:rsidR="00974475">
        <w:t>as t</w:t>
      </w:r>
      <w:r w:rsidR="00600A78">
        <w:t>he additional shadow</w:t>
      </w:r>
      <w:r w:rsidR="00974475">
        <w:t xml:space="preserve"> impacts are</w:t>
      </w:r>
      <w:r w:rsidR="00600A78">
        <w:t xml:space="preserve"> restricted to 9am in winter </w:t>
      </w:r>
      <w:r w:rsidR="00974475">
        <w:t xml:space="preserve">only.  </w:t>
      </w:r>
      <w:r w:rsidR="00B011AE">
        <w:t>I consider that as t</w:t>
      </w:r>
      <w:r w:rsidR="00974475">
        <w:t>he addition will not</w:t>
      </w:r>
      <w:r w:rsidR="0070209C">
        <w:t xml:space="preserve"> overshadow the panels at other times of the year</w:t>
      </w:r>
      <w:r w:rsidR="00B915A5">
        <w:t xml:space="preserve"> when </w:t>
      </w:r>
      <w:r w:rsidR="005421E0">
        <w:t>there is greater access to sunlight</w:t>
      </w:r>
      <w:r w:rsidR="00B915A5">
        <w:t xml:space="preserve">, the efficiency of the </w:t>
      </w:r>
      <w:r w:rsidR="00EC2D70">
        <w:t xml:space="preserve">solar energy system is not </w:t>
      </w:r>
      <w:r w:rsidR="00D37585">
        <w:t>unreasonably</w:t>
      </w:r>
      <w:r w:rsidR="004E3B8C">
        <w:t xml:space="preserve"> impacted</w:t>
      </w:r>
      <w:r w:rsidR="005421E0">
        <w:t xml:space="preserve">.  I also note that removal of the terrace will further reduce shadows over the panels </w:t>
      </w:r>
      <w:r w:rsidR="008A6191">
        <w:t xml:space="preserve">at 9am. </w:t>
      </w:r>
      <w:r>
        <w:t xml:space="preserve"> </w:t>
      </w:r>
    </w:p>
    <w:p w14:paraId="216EBF31" w14:textId="77777777" w:rsidR="009922D4" w:rsidRDefault="009922D4" w:rsidP="009922D4">
      <w:pPr>
        <w:pStyle w:val="Heading2"/>
      </w:pPr>
      <w:r>
        <w:t xml:space="preserve">Ground floor deck </w:t>
      </w:r>
    </w:p>
    <w:p w14:paraId="166AFC42" w14:textId="3A4ABEF9" w:rsidR="003F6F14" w:rsidRDefault="00755467" w:rsidP="00755467">
      <w:pPr>
        <w:pStyle w:val="Heading4"/>
      </w:pPr>
      <w:r>
        <w:t>Built form</w:t>
      </w:r>
    </w:p>
    <w:p w14:paraId="1B90E329" w14:textId="04D1EFCD" w:rsidR="00A17FC2" w:rsidRDefault="00A17FC2" w:rsidP="009922D4">
      <w:pPr>
        <w:pStyle w:val="Para1"/>
      </w:pPr>
      <w:r>
        <w:t xml:space="preserve">The proposal includes the construction of </w:t>
      </w:r>
      <w:r w:rsidR="00CC2D9D">
        <w:t>a 3.57 metre wide ground floor deck abutting the living room</w:t>
      </w:r>
      <w:r w:rsidR="001847B1">
        <w:t xml:space="preserve"> with a </w:t>
      </w:r>
      <w:r w:rsidR="00CB5256">
        <w:t>5.27 metre long privacy screen along the south side.</w:t>
      </w:r>
      <w:r>
        <w:t xml:space="preserve"> </w:t>
      </w:r>
    </w:p>
    <w:p w14:paraId="30A97339" w14:textId="551DE0BD" w:rsidR="009922D4" w:rsidRDefault="009922D4" w:rsidP="009922D4">
      <w:pPr>
        <w:pStyle w:val="Para1"/>
      </w:pPr>
      <w:r>
        <w:t xml:space="preserve">The decision guidelines in the NRZ2 </w:t>
      </w:r>
      <w:r w:rsidR="00354B99">
        <w:t xml:space="preserve">require </w:t>
      </w:r>
      <w:r>
        <w:t xml:space="preserve">consideration </w:t>
      </w:r>
      <w:r w:rsidR="002D14B7">
        <w:t xml:space="preserve">on </w:t>
      </w:r>
      <w:r>
        <w:t>whether the built form complements the landscaped setting by including the following features:</w:t>
      </w:r>
    </w:p>
    <w:p w14:paraId="6FB622ED" w14:textId="77777777" w:rsidR="009922D4" w:rsidRDefault="009922D4" w:rsidP="009922D4">
      <w:pPr>
        <w:pStyle w:val="Quote3"/>
      </w:pPr>
      <w:r>
        <w:t>A built form that is sufficiently recessed and articulated, as viewed from the creek reservation and neighbouring properties, to reduce visual bulk and ensure the vegetation provides the more dominant element as viewed from the creekland reserve, the street and adjoining properties.</w:t>
      </w:r>
    </w:p>
    <w:p w14:paraId="3966DA68" w14:textId="77777777" w:rsidR="009922D4" w:rsidRDefault="009922D4" w:rsidP="009922D4">
      <w:pPr>
        <w:pStyle w:val="Quote3"/>
      </w:pPr>
      <w:r>
        <w:t>Housing that visually recedes into a continuous backdrop of canopy trees, avoiding dominant upper storeys and tall roof forms, resulting in visually intrusive built form and large, blank walls.</w:t>
      </w:r>
      <w:r>
        <w:rPr>
          <w:rStyle w:val="FootnoteReference"/>
        </w:rPr>
        <w:footnoteReference w:id="7"/>
      </w:r>
      <w:r>
        <w:t xml:space="preserve"> </w:t>
      </w:r>
    </w:p>
    <w:p w14:paraId="6B18DA73" w14:textId="5C8D7B45" w:rsidR="009922D4" w:rsidRDefault="009922D4" w:rsidP="009922D4">
      <w:pPr>
        <w:pStyle w:val="Para1"/>
      </w:pPr>
      <w:r>
        <w:t xml:space="preserve">The Tribunal made </w:t>
      </w:r>
      <w:r w:rsidR="00261894">
        <w:t xml:space="preserve">the </w:t>
      </w:r>
      <w:r>
        <w:t>following observations regarding the Damper Creek interface:</w:t>
      </w:r>
    </w:p>
    <w:p w14:paraId="33815794" w14:textId="77777777" w:rsidR="009922D4" w:rsidRPr="0013115D" w:rsidRDefault="009922D4" w:rsidP="009922D4">
      <w:pPr>
        <w:pStyle w:val="Quote1"/>
        <w:rPr>
          <w:lang w:eastAsia="en-AU"/>
        </w:rPr>
      </w:pPr>
      <w:r w:rsidRPr="0013115D">
        <w:rPr>
          <w:lang w:eastAsia="en-AU"/>
        </w:rPr>
        <w:t>In relation to “neighbourhood character”, in essence I indicated that my site inspection had confirmed that both the Park Road streetscape and the rear interface with the Damper Creek Reserve each involved a somewhat compromised situation already, which in practice provides a greater degree of flexibility for potential new infill development such as is proposed here. However, I acknowledged that if one observes the rear section of the row of dwellings on which the appeal site forms part, this row of dwellings consistently involves the dwellings being set well back from the rear boundary.</w:t>
      </w:r>
      <w:r>
        <w:rPr>
          <w:rStyle w:val="FootnoteReference"/>
          <w:lang w:eastAsia="en-AU"/>
        </w:rPr>
        <w:footnoteReference w:id="8"/>
      </w:r>
    </w:p>
    <w:p w14:paraId="04098E87" w14:textId="37424338" w:rsidR="009922D4" w:rsidRDefault="001D5378" w:rsidP="009922D4">
      <w:pPr>
        <w:pStyle w:val="Para1"/>
        <w:rPr>
          <w:lang w:eastAsia="en-AU"/>
        </w:rPr>
      </w:pPr>
      <w:r>
        <w:rPr>
          <w:lang w:eastAsia="en-AU"/>
        </w:rPr>
        <w:t xml:space="preserve">However, the determination </w:t>
      </w:r>
      <w:r w:rsidR="00B973D7">
        <w:rPr>
          <w:lang w:eastAsia="en-AU"/>
        </w:rPr>
        <w:t xml:space="preserve">also </w:t>
      </w:r>
      <w:r w:rsidR="00C855F8">
        <w:rPr>
          <w:lang w:eastAsia="en-AU"/>
        </w:rPr>
        <w:t>made the fo</w:t>
      </w:r>
      <w:r w:rsidR="00E21BEF">
        <w:rPr>
          <w:lang w:eastAsia="en-AU"/>
        </w:rPr>
        <w:t>llowing comments:</w:t>
      </w:r>
    </w:p>
    <w:p w14:paraId="034BAB64" w14:textId="645E4DD2" w:rsidR="00E21BEF" w:rsidRDefault="00F05104" w:rsidP="00E21BEF">
      <w:pPr>
        <w:pStyle w:val="Quote1"/>
        <w:rPr>
          <w:lang w:eastAsia="en-AU"/>
        </w:rPr>
      </w:pPr>
      <w:r>
        <w:rPr>
          <w:noProof/>
          <w:shd w:val="clear" w:color="auto" w:fill="FFFFFF"/>
        </w:rPr>
        <w:lastRenderedPageBreak/>
        <w:drawing>
          <wp:anchor distT="0" distB="0" distL="114300" distR="114300" simplePos="0" relativeHeight="251681792" behindDoc="1" locked="0" layoutInCell="1" allowOverlap="1" wp14:anchorId="10DC6AE7" wp14:editId="44651E24">
            <wp:simplePos x="0" y="0"/>
            <wp:positionH relativeFrom="column">
              <wp:posOffset>5183505</wp:posOffset>
            </wp:positionH>
            <wp:positionV relativeFrom="paragraph">
              <wp:posOffset>8459470</wp:posOffset>
            </wp:positionV>
            <wp:extent cx="1080000" cy="1080000"/>
            <wp:effectExtent l="0" t="0" r="6350" b="6350"/>
            <wp:wrapNone/>
            <wp:docPr id="31" name="VCAT Seal15"/>
            <wp:cNvGraphicFramePr/>
            <a:graphic xmlns:a="http://schemas.openxmlformats.org/drawingml/2006/main">
              <a:graphicData uri="http://schemas.openxmlformats.org/drawingml/2006/picture">
                <pic:pic xmlns:pic="http://schemas.openxmlformats.org/drawingml/2006/picture">
                  <pic:nvPicPr>
                    <pic:cNvPr id="31" name="VCAT Seal15"/>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1BEF">
        <w:rPr>
          <w:shd w:val="clear" w:color="auto" w:fill="FFFFFF"/>
        </w:rPr>
        <w:t>With respect to the eastern interface with the Damper Creek Reserve, I am satisfied that it would be a more acceptable visual bulk outcome for the two proposed rear decks to be removed and replaced with ordinary ground level paving. Removal of these rear decks seems a good outcome, in terms of reducing the visual impact of the rear of the new development, when viewed from the backyards of the No. 26 and the No. 30 properties, or if any member of the public is standing in the reserve and looking into the appeal site from the rear.</w:t>
      </w:r>
      <w:r w:rsidR="00E21BEF">
        <w:rPr>
          <w:rStyle w:val="FootnoteReference"/>
          <w:shd w:val="clear" w:color="auto" w:fill="FFFFFF"/>
        </w:rPr>
        <w:footnoteReference w:id="9"/>
      </w:r>
    </w:p>
    <w:p w14:paraId="0B6ED1F1" w14:textId="0F6B96C1" w:rsidR="00F93B09" w:rsidRDefault="00F93B09" w:rsidP="009922D4">
      <w:pPr>
        <w:pStyle w:val="Para1"/>
        <w:rPr>
          <w:lang w:eastAsia="en-AU"/>
        </w:rPr>
      </w:pPr>
      <w:r>
        <w:rPr>
          <w:lang w:eastAsia="en-AU"/>
        </w:rPr>
        <w:t>The respondents say</w:t>
      </w:r>
      <w:r w:rsidR="00466D9F">
        <w:rPr>
          <w:lang w:eastAsia="en-AU"/>
        </w:rPr>
        <w:t xml:space="preserve"> the environmental </w:t>
      </w:r>
      <w:r w:rsidR="002D10D0">
        <w:rPr>
          <w:lang w:eastAsia="en-AU"/>
        </w:rPr>
        <w:t xml:space="preserve">significance of the creek </w:t>
      </w:r>
      <w:r w:rsidR="003F6F14">
        <w:rPr>
          <w:lang w:eastAsia="en-AU"/>
        </w:rPr>
        <w:t>reserve</w:t>
      </w:r>
      <w:r w:rsidR="002D10D0">
        <w:rPr>
          <w:lang w:eastAsia="en-AU"/>
        </w:rPr>
        <w:t xml:space="preserve"> is </w:t>
      </w:r>
      <w:r w:rsidR="003F6F14">
        <w:rPr>
          <w:lang w:eastAsia="en-AU"/>
        </w:rPr>
        <w:t xml:space="preserve">enhanced by the </w:t>
      </w:r>
      <w:r w:rsidR="00601575">
        <w:rPr>
          <w:lang w:eastAsia="en-AU"/>
        </w:rPr>
        <w:t xml:space="preserve">backyard gardens of the </w:t>
      </w:r>
      <w:r w:rsidR="00185A6D">
        <w:rPr>
          <w:lang w:eastAsia="en-AU"/>
        </w:rPr>
        <w:t xml:space="preserve">properties that adjoin it, particularly </w:t>
      </w:r>
      <w:r w:rsidR="005407BB">
        <w:rPr>
          <w:lang w:eastAsia="en-AU"/>
        </w:rPr>
        <w:t xml:space="preserve">at the southern end of Park Road </w:t>
      </w:r>
      <w:r w:rsidR="00572410">
        <w:rPr>
          <w:lang w:eastAsia="en-AU"/>
        </w:rPr>
        <w:t xml:space="preserve">where the creek is near the property boundaries.  They submit </w:t>
      </w:r>
      <w:r w:rsidR="006930A5">
        <w:rPr>
          <w:lang w:eastAsia="en-AU"/>
        </w:rPr>
        <w:t xml:space="preserve">the previous Tribunal decision specified a setback </w:t>
      </w:r>
      <w:r w:rsidR="00D06C58">
        <w:rPr>
          <w:lang w:eastAsia="en-AU"/>
        </w:rPr>
        <w:t xml:space="preserve">of the built form from the rear boundary and mandated a planting scheme </w:t>
      </w:r>
      <w:r w:rsidR="005705B4">
        <w:rPr>
          <w:lang w:eastAsia="en-AU"/>
        </w:rPr>
        <w:t>which complemented the revegetation in the reserve.  The</w:t>
      </w:r>
      <w:r w:rsidR="005A05BD">
        <w:rPr>
          <w:lang w:eastAsia="en-AU"/>
        </w:rPr>
        <w:t>y</w:t>
      </w:r>
      <w:r w:rsidR="005705B4">
        <w:rPr>
          <w:lang w:eastAsia="en-AU"/>
        </w:rPr>
        <w:t xml:space="preserve"> argue the proposal ignores </w:t>
      </w:r>
      <w:r w:rsidR="005B7D72">
        <w:rPr>
          <w:lang w:eastAsia="en-AU"/>
        </w:rPr>
        <w:t>the original Tribunal ruling by intruding into this setback and thus reduce</w:t>
      </w:r>
      <w:r w:rsidR="005A05BD">
        <w:rPr>
          <w:lang w:eastAsia="en-AU"/>
        </w:rPr>
        <w:t>s</w:t>
      </w:r>
      <w:r w:rsidR="005B7D72">
        <w:rPr>
          <w:lang w:eastAsia="en-AU"/>
        </w:rPr>
        <w:t xml:space="preserve"> the area available for vegetation and contribution to the environmental value of the reserve.</w:t>
      </w:r>
    </w:p>
    <w:p w14:paraId="4D300A81" w14:textId="31F03EF0" w:rsidR="00FD3BAB" w:rsidRDefault="000E58A6" w:rsidP="009922D4">
      <w:pPr>
        <w:pStyle w:val="Para1"/>
        <w:rPr>
          <w:lang w:eastAsia="en-AU"/>
        </w:rPr>
      </w:pPr>
      <w:r>
        <w:rPr>
          <w:lang w:eastAsia="en-AU"/>
        </w:rPr>
        <w:t xml:space="preserve">The applicant advised that </w:t>
      </w:r>
      <w:r w:rsidR="001729C8">
        <w:rPr>
          <w:lang w:eastAsia="en-AU"/>
        </w:rPr>
        <w:t xml:space="preserve">there is a </w:t>
      </w:r>
      <w:r>
        <w:rPr>
          <w:lang w:eastAsia="en-AU"/>
        </w:rPr>
        <w:t>l</w:t>
      </w:r>
      <w:r w:rsidR="001729C8">
        <w:rPr>
          <w:lang w:eastAsia="en-AU"/>
        </w:rPr>
        <w:t>a</w:t>
      </w:r>
      <w:r>
        <w:rPr>
          <w:lang w:eastAsia="en-AU"/>
        </w:rPr>
        <w:t>ck</w:t>
      </w:r>
      <w:r w:rsidR="001729C8">
        <w:rPr>
          <w:lang w:eastAsia="en-AU"/>
        </w:rPr>
        <w:t xml:space="preserve"> of</w:t>
      </w:r>
      <w:r>
        <w:rPr>
          <w:lang w:eastAsia="en-AU"/>
        </w:rPr>
        <w:t xml:space="preserve"> connectivity</w:t>
      </w:r>
      <w:r w:rsidR="001729C8">
        <w:rPr>
          <w:lang w:eastAsia="en-AU"/>
        </w:rPr>
        <w:t xml:space="preserve"> to the private open space</w:t>
      </w:r>
      <w:r w:rsidR="00CF5531">
        <w:rPr>
          <w:lang w:eastAsia="en-AU"/>
        </w:rPr>
        <w:t xml:space="preserve">.  She says the extent of </w:t>
      </w:r>
      <w:r w:rsidR="00FF22A0">
        <w:rPr>
          <w:lang w:eastAsia="en-AU"/>
        </w:rPr>
        <w:t xml:space="preserve">the proposed </w:t>
      </w:r>
      <w:r w:rsidR="00CF5531">
        <w:rPr>
          <w:lang w:eastAsia="en-AU"/>
        </w:rPr>
        <w:t xml:space="preserve">deck is limited to match the existing party wall and the primary open space remains largely unchanged. </w:t>
      </w:r>
      <w:r w:rsidR="00FF22A0">
        <w:rPr>
          <w:lang w:eastAsia="en-AU"/>
        </w:rPr>
        <w:t xml:space="preserve">She submits the </w:t>
      </w:r>
      <w:r w:rsidR="00A72FB7">
        <w:rPr>
          <w:lang w:eastAsia="en-AU"/>
        </w:rPr>
        <w:t xml:space="preserve">deck will significantly improve connectivity and useability of the </w:t>
      </w:r>
      <w:r w:rsidR="005E03F2">
        <w:rPr>
          <w:lang w:eastAsia="en-AU"/>
        </w:rPr>
        <w:t>rear yard without unreasonable impact</w:t>
      </w:r>
      <w:r w:rsidR="001729C8">
        <w:rPr>
          <w:lang w:eastAsia="en-AU"/>
        </w:rPr>
        <w:t>ing the</w:t>
      </w:r>
      <w:r w:rsidR="005E03F2">
        <w:rPr>
          <w:lang w:eastAsia="en-AU"/>
        </w:rPr>
        <w:t xml:space="preserve"> neighbours.  </w:t>
      </w:r>
    </w:p>
    <w:p w14:paraId="4217D324" w14:textId="0BC5A042" w:rsidR="00EB4A87" w:rsidRDefault="005E03F2" w:rsidP="009922D4">
      <w:pPr>
        <w:pStyle w:val="Para1"/>
        <w:rPr>
          <w:lang w:eastAsia="en-AU"/>
        </w:rPr>
      </w:pPr>
      <w:r>
        <w:rPr>
          <w:lang w:eastAsia="en-AU"/>
        </w:rPr>
        <w:t xml:space="preserve">The applicant </w:t>
      </w:r>
      <w:r w:rsidR="00805D9F">
        <w:rPr>
          <w:lang w:eastAsia="en-AU"/>
        </w:rPr>
        <w:t xml:space="preserve">argues there will not be </w:t>
      </w:r>
      <w:r w:rsidR="00434575">
        <w:rPr>
          <w:lang w:eastAsia="en-AU"/>
        </w:rPr>
        <w:t xml:space="preserve">any unreasonable neighbourhood character impacts given the extent of change proposed.  </w:t>
      </w:r>
      <w:r w:rsidR="00C924E0">
        <w:rPr>
          <w:lang w:eastAsia="en-AU"/>
        </w:rPr>
        <w:t xml:space="preserve">She says the deck will </w:t>
      </w:r>
      <w:r w:rsidR="00FD1AAA">
        <w:rPr>
          <w:lang w:eastAsia="en-AU"/>
        </w:rPr>
        <w:t xml:space="preserve">only </w:t>
      </w:r>
      <w:r w:rsidR="00D239E4">
        <w:rPr>
          <w:lang w:eastAsia="en-AU"/>
        </w:rPr>
        <w:t xml:space="preserve">extend to the extent of the </w:t>
      </w:r>
      <w:r w:rsidR="0080784B">
        <w:rPr>
          <w:lang w:eastAsia="en-AU"/>
        </w:rPr>
        <w:t xml:space="preserve">end of the existing </w:t>
      </w:r>
      <w:r w:rsidR="00D239E4">
        <w:rPr>
          <w:lang w:eastAsia="en-AU"/>
        </w:rPr>
        <w:t xml:space="preserve">wing wall </w:t>
      </w:r>
      <w:r w:rsidR="005B025C">
        <w:rPr>
          <w:lang w:eastAsia="en-AU"/>
        </w:rPr>
        <w:t xml:space="preserve">and </w:t>
      </w:r>
      <w:r w:rsidR="0080784B">
        <w:rPr>
          <w:lang w:eastAsia="en-AU"/>
        </w:rPr>
        <w:t xml:space="preserve">it </w:t>
      </w:r>
      <w:r w:rsidR="005B025C">
        <w:rPr>
          <w:lang w:eastAsia="en-AU"/>
        </w:rPr>
        <w:t>will not change the existing extent of overlooking.</w:t>
      </w:r>
    </w:p>
    <w:p w14:paraId="46A74C01" w14:textId="5AC5007F" w:rsidR="00294760" w:rsidRPr="00C46576" w:rsidRDefault="004A53A9" w:rsidP="009922D4">
      <w:pPr>
        <w:pStyle w:val="Para1"/>
        <w:rPr>
          <w:lang w:eastAsia="en-AU"/>
        </w:rPr>
      </w:pPr>
      <w:r w:rsidRPr="00C46576">
        <w:rPr>
          <w:lang w:eastAsia="en-AU"/>
        </w:rPr>
        <w:t xml:space="preserve">I inspected the rear yard of the subject site and note </w:t>
      </w:r>
      <w:r w:rsidR="008B2D13" w:rsidRPr="00C46576">
        <w:rPr>
          <w:lang w:eastAsia="en-AU"/>
        </w:rPr>
        <w:t xml:space="preserve">the sense of openness </w:t>
      </w:r>
      <w:r w:rsidR="0080784B" w:rsidRPr="00C46576">
        <w:rPr>
          <w:lang w:eastAsia="en-AU"/>
        </w:rPr>
        <w:t xml:space="preserve">at the rear of properties in the vicinity of the subject site.  This is due to the </w:t>
      </w:r>
      <w:r w:rsidR="005C2604" w:rsidRPr="00C46576">
        <w:rPr>
          <w:lang w:eastAsia="en-AU"/>
        </w:rPr>
        <w:t xml:space="preserve">extent of </w:t>
      </w:r>
      <w:r w:rsidR="00BE12E9" w:rsidRPr="00C46576">
        <w:rPr>
          <w:lang w:eastAsia="en-AU"/>
        </w:rPr>
        <w:t xml:space="preserve">vegetation </w:t>
      </w:r>
      <w:r w:rsidR="00936695" w:rsidRPr="00C46576">
        <w:rPr>
          <w:lang w:eastAsia="en-AU"/>
        </w:rPr>
        <w:t>that</w:t>
      </w:r>
      <w:r w:rsidR="00BE12E9" w:rsidRPr="00C46576">
        <w:rPr>
          <w:lang w:eastAsia="en-AU"/>
        </w:rPr>
        <w:t xml:space="preserve"> blends into the creek reserve</w:t>
      </w:r>
      <w:r w:rsidR="00936695" w:rsidRPr="00C46576">
        <w:rPr>
          <w:lang w:eastAsia="en-AU"/>
        </w:rPr>
        <w:t xml:space="preserve"> and t</w:t>
      </w:r>
      <w:r w:rsidR="00BE12E9" w:rsidRPr="00C46576">
        <w:rPr>
          <w:lang w:eastAsia="en-AU"/>
        </w:rPr>
        <w:t xml:space="preserve">he absence of structures </w:t>
      </w:r>
      <w:r w:rsidR="00D13BE4" w:rsidRPr="00C46576">
        <w:rPr>
          <w:lang w:eastAsia="en-AU"/>
        </w:rPr>
        <w:t>and paving</w:t>
      </w:r>
      <w:r w:rsidR="00410DA6" w:rsidRPr="00C46576">
        <w:rPr>
          <w:lang w:eastAsia="en-AU"/>
        </w:rPr>
        <w:t xml:space="preserve">.  </w:t>
      </w:r>
      <w:r w:rsidR="00D13BE4" w:rsidRPr="00C46576">
        <w:rPr>
          <w:lang w:eastAsia="en-AU"/>
        </w:rPr>
        <w:t xml:space="preserve"> </w:t>
      </w:r>
      <w:r w:rsidR="00EA4418" w:rsidRPr="00C46576">
        <w:rPr>
          <w:lang w:eastAsia="en-AU"/>
        </w:rPr>
        <w:t>I also note</w:t>
      </w:r>
      <w:r w:rsidR="00CF39EE" w:rsidRPr="00C46576">
        <w:rPr>
          <w:lang w:eastAsia="en-AU"/>
        </w:rPr>
        <w:t xml:space="preserve"> </w:t>
      </w:r>
      <w:r w:rsidR="00084E1C" w:rsidRPr="00C46576">
        <w:rPr>
          <w:lang w:eastAsia="en-AU"/>
        </w:rPr>
        <w:t xml:space="preserve">the subject site and other properties have </w:t>
      </w:r>
      <w:r w:rsidR="00CF39EE" w:rsidRPr="00C46576">
        <w:rPr>
          <w:lang w:eastAsia="en-AU"/>
        </w:rPr>
        <w:t>low height cyclone fencing along the side and rear boundaries</w:t>
      </w:r>
      <w:r w:rsidR="00084E1C" w:rsidRPr="00C46576">
        <w:rPr>
          <w:lang w:eastAsia="en-AU"/>
        </w:rPr>
        <w:t xml:space="preserve"> which enhances this sense of openness and allows </w:t>
      </w:r>
      <w:r w:rsidR="00CF39EE" w:rsidRPr="00C46576">
        <w:rPr>
          <w:lang w:eastAsia="en-AU"/>
        </w:rPr>
        <w:t xml:space="preserve">uninterrupted views across the rear yards.  </w:t>
      </w:r>
    </w:p>
    <w:p w14:paraId="52B0DF6D" w14:textId="2E5B1EA1" w:rsidR="0070338D" w:rsidRPr="00C46576" w:rsidRDefault="0070338D" w:rsidP="009922D4">
      <w:pPr>
        <w:pStyle w:val="Para1"/>
        <w:rPr>
          <w:lang w:eastAsia="en-AU"/>
        </w:rPr>
      </w:pPr>
      <w:r w:rsidRPr="00C46576">
        <w:rPr>
          <w:lang w:eastAsia="en-AU"/>
        </w:rPr>
        <w:t>However</w:t>
      </w:r>
      <w:r w:rsidR="00C46576" w:rsidRPr="00C46576">
        <w:rPr>
          <w:lang w:eastAsia="en-AU"/>
        </w:rPr>
        <w:t>,</w:t>
      </w:r>
      <w:r w:rsidRPr="00C46576">
        <w:rPr>
          <w:lang w:eastAsia="en-AU"/>
        </w:rPr>
        <w:t xml:space="preserve"> I also observed the rear yards of other properties further north of the subject site had </w:t>
      </w:r>
      <w:r w:rsidR="00B31582" w:rsidRPr="00C46576">
        <w:rPr>
          <w:lang w:eastAsia="en-AU"/>
        </w:rPr>
        <w:t xml:space="preserve">minimal landscaping which was a stark contrast to the adjoining parkland.  This results in the </w:t>
      </w:r>
      <w:r w:rsidR="00C46576" w:rsidRPr="00C46576">
        <w:rPr>
          <w:lang w:eastAsia="en-AU"/>
        </w:rPr>
        <w:t>two storey dwellings commanding the vistas from the reserve.</w:t>
      </w:r>
    </w:p>
    <w:p w14:paraId="6A866144" w14:textId="61B4A6DF" w:rsidR="004A53A9" w:rsidRPr="00390FAE" w:rsidRDefault="00294760" w:rsidP="009922D4">
      <w:pPr>
        <w:pStyle w:val="Para1"/>
        <w:rPr>
          <w:lang w:eastAsia="en-AU"/>
        </w:rPr>
      </w:pPr>
      <w:r w:rsidRPr="00F86CD7">
        <w:rPr>
          <w:lang w:eastAsia="en-AU"/>
        </w:rPr>
        <w:t>I am concerned th</w:t>
      </w:r>
      <w:r w:rsidR="00F86CD7">
        <w:rPr>
          <w:lang w:eastAsia="en-AU"/>
        </w:rPr>
        <w:t>e</w:t>
      </w:r>
      <w:r w:rsidRPr="00F86CD7">
        <w:rPr>
          <w:lang w:eastAsia="en-AU"/>
        </w:rPr>
        <w:t xml:space="preserve"> </w:t>
      </w:r>
      <w:r w:rsidR="00C0394B" w:rsidRPr="00F86CD7">
        <w:rPr>
          <w:lang w:eastAsia="en-AU"/>
        </w:rPr>
        <w:t xml:space="preserve">construction of the deck with associated screening will push the built form closer to the creek.  Whilst </w:t>
      </w:r>
      <w:r w:rsidR="00102854" w:rsidRPr="00F86CD7">
        <w:rPr>
          <w:lang w:eastAsia="en-AU"/>
        </w:rPr>
        <w:t>the</w:t>
      </w:r>
      <w:r w:rsidR="00C0394B" w:rsidRPr="00F86CD7">
        <w:rPr>
          <w:lang w:eastAsia="en-AU"/>
        </w:rPr>
        <w:t xml:space="preserve"> </w:t>
      </w:r>
      <w:r w:rsidR="00124C5E" w:rsidRPr="00F86CD7">
        <w:rPr>
          <w:lang w:eastAsia="en-AU"/>
        </w:rPr>
        <w:t xml:space="preserve">structure </w:t>
      </w:r>
      <w:r w:rsidR="001E314B" w:rsidRPr="00F86CD7">
        <w:rPr>
          <w:lang w:eastAsia="en-AU"/>
        </w:rPr>
        <w:t>is</w:t>
      </w:r>
      <w:r w:rsidR="00124C5E" w:rsidRPr="00F86CD7">
        <w:rPr>
          <w:lang w:eastAsia="en-AU"/>
        </w:rPr>
        <w:t xml:space="preserve"> set back over 11 metres from the </w:t>
      </w:r>
      <w:r w:rsidR="009B1AEF" w:rsidRPr="00F86CD7">
        <w:rPr>
          <w:lang w:eastAsia="en-AU"/>
        </w:rPr>
        <w:t xml:space="preserve">reserve, </w:t>
      </w:r>
      <w:r w:rsidR="00C46576" w:rsidRPr="00F86CD7">
        <w:rPr>
          <w:lang w:eastAsia="en-AU"/>
        </w:rPr>
        <w:t xml:space="preserve">I find </w:t>
      </w:r>
      <w:r w:rsidR="009B1AEF" w:rsidRPr="00F86CD7">
        <w:rPr>
          <w:lang w:eastAsia="en-AU"/>
        </w:rPr>
        <w:t xml:space="preserve">it is inconsistent with the </w:t>
      </w:r>
      <w:r w:rsidR="003B52A8" w:rsidRPr="00F86CD7">
        <w:rPr>
          <w:lang w:eastAsia="en-AU"/>
        </w:rPr>
        <w:t xml:space="preserve">rear yards of existing dwellings nearby that have </w:t>
      </w:r>
      <w:r w:rsidR="008A2C9D" w:rsidRPr="00F86CD7">
        <w:rPr>
          <w:lang w:eastAsia="en-AU"/>
        </w:rPr>
        <w:t>ground level paving</w:t>
      </w:r>
      <w:r w:rsidR="00571D86" w:rsidRPr="00F86CD7">
        <w:rPr>
          <w:lang w:eastAsia="en-AU"/>
        </w:rPr>
        <w:t>/entertaining areas that are</w:t>
      </w:r>
      <w:r w:rsidR="008A2C9D" w:rsidRPr="00F86CD7">
        <w:rPr>
          <w:lang w:eastAsia="en-AU"/>
        </w:rPr>
        <w:t xml:space="preserve"> </w:t>
      </w:r>
      <w:r w:rsidR="00102854" w:rsidRPr="00F86CD7">
        <w:rPr>
          <w:lang w:eastAsia="en-AU"/>
        </w:rPr>
        <w:t xml:space="preserve">set within a landscaped setting.  I acknowledge there are some </w:t>
      </w:r>
      <w:r w:rsidR="000F3A8A" w:rsidRPr="00F86CD7">
        <w:rPr>
          <w:lang w:eastAsia="en-AU"/>
        </w:rPr>
        <w:t xml:space="preserve">larger houses nearby that </w:t>
      </w:r>
      <w:r w:rsidR="00390FAE" w:rsidRPr="00F86CD7">
        <w:rPr>
          <w:lang w:eastAsia="en-AU"/>
        </w:rPr>
        <w:t>have</w:t>
      </w:r>
      <w:r w:rsidR="000F3A8A" w:rsidRPr="00F86CD7">
        <w:rPr>
          <w:lang w:eastAsia="en-AU"/>
        </w:rPr>
        <w:t xml:space="preserve"> elevated deck</w:t>
      </w:r>
      <w:r w:rsidR="00571D86" w:rsidRPr="00F86CD7">
        <w:rPr>
          <w:lang w:eastAsia="en-AU"/>
        </w:rPr>
        <w:t>s</w:t>
      </w:r>
      <w:r w:rsidR="00390FAE" w:rsidRPr="00F86CD7">
        <w:rPr>
          <w:lang w:eastAsia="en-AU"/>
        </w:rPr>
        <w:t xml:space="preserve"> (i.e. </w:t>
      </w:r>
      <w:r w:rsidR="008B2D4F" w:rsidRPr="00F86CD7">
        <w:rPr>
          <w:lang w:eastAsia="en-AU"/>
        </w:rPr>
        <w:t xml:space="preserve">20 and 22 </w:t>
      </w:r>
      <w:r w:rsidR="002A5985" w:rsidRPr="00F86CD7">
        <w:rPr>
          <w:lang w:eastAsia="en-AU"/>
        </w:rPr>
        <w:t>Park Road</w:t>
      </w:r>
      <w:r w:rsidR="00390FAE" w:rsidRPr="00F86CD7">
        <w:rPr>
          <w:lang w:eastAsia="en-AU"/>
        </w:rPr>
        <w:t xml:space="preserve">) </w:t>
      </w:r>
      <w:r w:rsidR="00F05104">
        <w:rPr>
          <w:noProof/>
          <w:lang w:eastAsia="en-AU"/>
        </w:rPr>
        <w:lastRenderedPageBreak/>
        <w:drawing>
          <wp:anchor distT="0" distB="0" distL="114300" distR="114300" simplePos="0" relativeHeight="251682816" behindDoc="1" locked="0" layoutInCell="1" allowOverlap="1" wp14:anchorId="6A7298D8" wp14:editId="46D78AF2">
            <wp:simplePos x="0" y="0"/>
            <wp:positionH relativeFrom="column">
              <wp:posOffset>5183505</wp:posOffset>
            </wp:positionH>
            <wp:positionV relativeFrom="paragraph">
              <wp:posOffset>8459470</wp:posOffset>
            </wp:positionV>
            <wp:extent cx="1080000" cy="1080000"/>
            <wp:effectExtent l="0" t="0" r="6350" b="6350"/>
            <wp:wrapNone/>
            <wp:docPr id="32" name="VCAT Seal16"/>
            <wp:cNvGraphicFramePr/>
            <a:graphic xmlns:a="http://schemas.openxmlformats.org/drawingml/2006/main">
              <a:graphicData uri="http://schemas.openxmlformats.org/drawingml/2006/picture">
                <pic:pic xmlns:pic="http://schemas.openxmlformats.org/drawingml/2006/picture">
                  <pic:nvPicPr>
                    <pic:cNvPr id="32" name="VCAT Seal16"/>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90FAE" w:rsidRPr="00390FAE">
        <w:rPr>
          <w:lang w:eastAsia="en-AU"/>
        </w:rPr>
        <w:t xml:space="preserve">but </w:t>
      </w:r>
      <w:r w:rsidR="000F3A8A" w:rsidRPr="00390FAE">
        <w:rPr>
          <w:lang w:eastAsia="en-AU"/>
        </w:rPr>
        <w:t xml:space="preserve">these </w:t>
      </w:r>
      <w:r w:rsidR="002A5985" w:rsidRPr="00390FAE">
        <w:rPr>
          <w:lang w:eastAsia="en-AU"/>
        </w:rPr>
        <w:t xml:space="preserve">examples </w:t>
      </w:r>
      <w:r w:rsidR="000F3A8A" w:rsidRPr="00390FAE">
        <w:rPr>
          <w:lang w:eastAsia="en-AU"/>
        </w:rPr>
        <w:t xml:space="preserve">demonstrate the importance of </w:t>
      </w:r>
      <w:r w:rsidR="00D250C1" w:rsidRPr="00390FAE">
        <w:rPr>
          <w:lang w:eastAsia="en-AU"/>
        </w:rPr>
        <w:t>nestling dwellings in</w:t>
      </w:r>
      <w:r w:rsidR="00852891">
        <w:rPr>
          <w:lang w:eastAsia="en-AU"/>
        </w:rPr>
        <w:t>to</w:t>
      </w:r>
      <w:r w:rsidR="00D250C1" w:rsidRPr="00390FAE">
        <w:rPr>
          <w:lang w:eastAsia="en-AU"/>
        </w:rPr>
        <w:t xml:space="preserve"> the landscap</w:t>
      </w:r>
      <w:r w:rsidR="00714C17" w:rsidRPr="00390FAE">
        <w:rPr>
          <w:lang w:eastAsia="en-AU"/>
        </w:rPr>
        <w:t>e</w:t>
      </w:r>
      <w:r w:rsidR="002A5985" w:rsidRPr="00390FAE">
        <w:rPr>
          <w:lang w:eastAsia="en-AU"/>
        </w:rPr>
        <w:t xml:space="preserve"> </w:t>
      </w:r>
      <w:r w:rsidR="005E383F" w:rsidRPr="00390FAE">
        <w:rPr>
          <w:lang w:eastAsia="en-AU"/>
        </w:rPr>
        <w:t xml:space="preserve">so the built form </w:t>
      </w:r>
      <w:r w:rsidR="005E383F" w:rsidRPr="00390FAE">
        <w:t>visually recedes into a continuous backdrop of canopy trees.</w:t>
      </w:r>
    </w:p>
    <w:p w14:paraId="5C3EE2F0" w14:textId="6EE158F2" w:rsidR="005B7D72" w:rsidRDefault="00714C17" w:rsidP="009922D4">
      <w:pPr>
        <w:pStyle w:val="Para1"/>
        <w:rPr>
          <w:lang w:eastAsia="en-AU"/>
        </w:rPr>
      </w:pPr>
      <w:r w:rsidRPr="00390FAE">
        <w:rPr>
          <w:lang w:eastAsia="en-AU"/>
        </w:rPr>
        <w:t xml:space="preserve">I also note </w:t>
      </w:r>
      <w:r w:rsidR="008A7343" w:rsidRPr="00390FAE">
        <w:rPr>
          <w:lang w:eastAsia="en-AU"/>
        </w:rPr>
        <w:t xml:space="preserve">the </w:t>
      </w:r>
      <w:r w:rsidR="00F31B39" w:rsidRPr="00390FAE">
        <w:rPr>
          <w:lang w:eastAsia="en-AU"/>
        </w:rPr>
        <w:t xml:space="preserve">latest </w:t>
      </w:r>
      <w:r w:rsidR="00DC7D27" w:rsidRPr="00390FAE">
        <w:rPr>
          <w:lang w:eastAsia="en-AU"/>
        </w:rPr>
        <w:t>endorsed</w:t>
      </w:r>
      <w:r w:rsidR="00F31B39" w:rsidRPr="00390FAE">
        <w:rPr>
          <w:lang w:eastAsia="en-AU"/>
        </w:rPr>
        <w:t xml:space="preserve"> plans </w:t>
      </w:r>
      <w:r w:rsidR="00363A43" w:rsidRPr="00390FAE">
        <w:rPr>
          <w:lang w:eastAsia="en-AU"/>
        </w:rPr>
        <w:t>for Permit TPA 49895</w:t>
      </w:r>
      <w:r w:rsidR="008A7343" w:rsidRPr="00390FAE">
        <w:rPr>
          <w:lang w:eastAsia="en-AU"/>
        </w:rPr>
        <w:t xml:space="preserve"> addresses the issue of connectivity as</w:t>
      </w:r>
      <w:r w:rsidR="008A7343">
        <w:rPr>
          <w:lang w:eastAsia="en-AU"/>
        </w:rPr>
        <w:t xml:space="preserve"> a</w:t>
      </w:r>
      <w:r w:rsidR="00363A43">
        <w:rPr>
          <w:lang w:eastAsia="en-AU"/>
        </w:rPr>
        <w:t xml:space="preserve"> </w:t>
      </w:r>
      <w:r w:rsidR="006302C8">
        <w:rPr>
          <w:lang w:eastAsia="en-AU"/>
        </w:rPr>
        <w:t>new glazed door</w:t>
      </w:r>
      <w:r w:rsidR="006D59A5">
        <w:rPr>
          <w:lang w:eastAsia="en-AU"/>
        </w:rPr>
        <w:t xml:space="preserve"> provides direct access</w:t>
      </w:r>
      <w:r w:rsidR="006302C8">
        <w:rPr>
          <w:lang w:eastAsia="en-AU"/>
        </w:rPr>
        <w:t xml:space="preserve"> </w:t>
      </w:r>
      <w:r w:rsidR="003B6102">
        <w:rPr>
          <w:lang w:eastAsia="en-AU"/>
        </w:rPr>
        <w:t>from the living room.</w:t>
      </w:r>
    </w:p>
    <w:p w14:paraId="0EBE0EB8" w14:textId="57720A69" w:rsidR="00B74101" w:rsidRDefault="00590004" w:rsidP="00BB7E34">
      <w:pPr>
        <w:pStyle w:val="Para1"/>
        <w:numPr>
          <w:ilvl w:val="0"/>
          <w:numId w:val="0"/>
        </w:numPr>
        <w:ind w:left="567"/>
        <w:rPr>
          <w:lang w:eastAsia="en-AU"/>
        </w:rPr>
      </w:pPr>
      <w:r w:rsidRPr="00590004">
        <w:rPr>
          <w:noProof/>
          <w:lang w:eastAsia="en-AU"/>
        </w:rPr>
        <w:drawing>
          <wp:inline distT="0" distB="0" distL="0" distR="0" wp14:anchorId="563ECF75" wp14:editId="0426CB00">
            <wp:extent cx="2628000" cy="1432516"/>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8000" cy="1432516"/>
                    </a:xfrm>
                    <a:prstGeom prst="rect">
                      <a:avLst/>
                    </a:prstGeom>
                  </pic:spPr>
                </pic:pic>
              </a:graphicData>
            </a:graphic>
          </wp:inline>
        </w:drawing>
      </w:r>
      <w:r w:rsidR="00A23BCF">
        <w:rPr>
          <w:lang w:eastAsia="en-AU"/>
        </w:rPr>
        <w:tab/>
      </w:r>
    </w:p>
    <w:p w14:paraId="5C134F03" w14:textId="4D064924" w:rsidR="00590004" w:rsidRDefault="00590004" w:rsidP="00BB7E34">
      <w:pPr>
        <w:pStyle w:val="Quote1"/>
        <w:ind w:left="567"/>
        <w:rPr>
          <w:lang w:eastAsia="en-AU"/>
        </w:rPr>
      </w:pPr>
      <w:r>
        <w:rPr>
          <w:lang w:eastAsia="en-AU"/>
        </w:rPr>
        <w:t>South Elevation plan approved in TPA</w:t>
      </w:r>
      <w:r w:rsidR="00531F1A">
        <w:rPr>
          <w:lang w:eastAsia="en-AU"/>
        </w:rPr>
        <w:t xml:space="preserve"> 49895</w:t>
      </w:r>
      <w:r w:rsidR="00A23BCF">
        <w:rPr>
          <w:lang w:eastAsia="en-AU"/>
        </w:rPr>
        <w:tab/>
      </w:r>
      <w:r w:rsidR="00A23BCF">
        <w:rPr>
          <w:lang w:eastAsia="en-AU"/>
        </w:rPr>
        <w:tab/>
      </w:r>
    </w:p>
    <w:p w14:paraId="5E02A642" w14:textId="53B67806" w:rsidR="007E2F94" w:rsidRDefault="00BB7E34" w:rsidP="00BB7E34">
      <w:pPr>
        <w:pStyle w:val="Quote1"/>
        <w:ind w:left="567"/>
        <w:rPr>
          <w:lang w:eastAsia="en-AU"/>
        </w:rPr>
      </w:pPr>
      <w:r>
        <w:rPr>
          <w:noProof/>
          <w:lang w:eastAsia="en-AU"/>
        </w:rPr>
        <mc:AlternateContent>
          <mc:Choice Requires="wps">
            <w:drawing>
              <wp:anchor distT="0" distB="0" distL="114300" distR="114300" simplePos="0" relativeHeight="251665408" behindDoc="0" locked="0" layoutInCell="1" allowOverlap="1" wp14:anchorId="1A276C2D" wp14:editId="00D33F40">
                <wp:simplePos x="0" y="0"/>
                <wp:positionH relativeFrom="column">
                  <wp:posOffset>2988277</wp:posOffset>
                </wp:positionH>
                <wp:positionV relativeFrom="paragraph">
                  <wp:posOffset>735898</wp:posOffset>
                </wp:positionV>
                <wp:extent cx="1342791" cy="72190"/>
                <wp:effectExtent l="0" t="57150" r="10160" b="23495"/>
                <wp:wrapNone/>
                <wp:docPr id="17" name="Straight Arrow Connector 17"/>
                <wp:cNvGraphicFramePr/>
                <a:graphic xmlns:a="http://schemas.openxmlformats.org/drawingml/2006/main">
                  <a:graphicData uri="http://schemas.microsoft.com/office/word/2010/wordprocessingShape">
                    <wps:wsp>
                      <wps:cNvCnPr/>
                      <wps:spPr>
                        <a:xfrm flipH="1" flipV="1">
                          <a:off x="0" y="0"/>
                          <a:ext cx="1342791" cy="7219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3B075CE" id="Straight Arrow Connector 17" o:spid="_x0000_s1026" type="#_x0000_t32" style="position:absolute;margin-left:235.3pt;margin-top:57.95pt;width:105.75pt;height:5.7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" strokecolor="#ed7d31 [3205]" strokeweight=".5pt">
                <v:stroke endarrow="block" joinstyle="miter"/>
              </v:shape>
            </w:pict>
          </mc:Fallback>
        </mc:AlternateContent>
      </w:r>
      <w:r w:rsidR="002D0D9F">
        <w:rPr>
          <w:noProof/>
          <w:lang w:eastAsia="en-AU"/>
        </w:rPr>
        <mc:AlternateContent>
          <mc:Choice Requires="wps">
            <w:drawing>
              <wp:anchor distT="0" distB="0" distL="114300" distR="114300" simplePos="0" relativeHeight="251664384" behindDoc="0" locked="0" layoutInCell="1" allowOverlap="1" wp14:anchorId="231A492C" wp14:editId="1F0A18A2">
                <wp:simplePos x="0" y="0"/>
                <wp:positionH relativeFrom="column">
                  <wp:posOffset>4316028</wp:posOffset>
                </wp:positionH>
                <wp:positionV relativeFrom="paragraph">
                  <wp:posOffset>522338</wp:posOffset>
                </wp:positionV>
                <wp:extent cx="1723390" cy="664744"/>
                <wp:effectExtent l="0" t="0" r="10160" b="21590"/>
                <wp:wrapNone/>
                <wp:docPr id="15" name="Text Box 15"/>
                <wp:cNvGraphicFramePr/>
                <a:graphic xmlns:a="http://schemas.openxmlformats.org/drawingml/2006/main">
                  <a:graphicData uri="http://schemas.microsoft.com/office/word/2010/wordprocessingShape">
                    <wps:wsp>
                      <wps:cNvSpPr txBox="1"/>
                      <wps:spPr>
                        <a:xfrm>
                          <a:off x="0" y="0"/>
                          <a:ext cx="1723390" cy="664744"/>
                        </a:xfrm>
                        <a:prstGeom prst="rect">
                          <a:avLst/>
                        </a:prstGeom>
                        <a:solidFill>
                          <a:schemeClr val="lt1"/>
                        </a:solidFill>
                        <a:ln w="6350">
                          <a:solidFill>
                            <a:prstClr val="black"/>
                          </a:solidFill>
                        </a:ln>
                      </wps:spPr>
                      <wps:txbx>
                        <w:txbxContent>
                          <w:p w14:paraId="1FDB5AFC" w14:textId="44FFB00F" w:rsidR="002D0D9F" w:rsidRDefault="002D0D9F">
                            <w:r>
                              <w:t>New landing and access from the living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492C" id="Text Box 15" o:spid="_x0000_s1028" type="#_x0000_t202" style="position:absolute;left:0;text-align:left;margin-left:339.85pt;margin-top:41.15pt;width:135.7pt;height:5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" fillcolor="white [3201]" strokeweight=".5pt">
                <v:textbox>
                  <w:txbxContent>
                    <w:p w14:paraId="1FDB5AFC" w14:textId="44FFB00F" w:rsidR="002D0D9F" w:rsidRDefault="002D0D9F">
                      <w:r>
                        <w:t>New landing and access from the living room</w:t>
                      </w:r>
                    </w:p>
                  </w:txbxContent>
                </v:textbox>
              </v:shape>
            </w:pict>
          </mc:Fallback>
        </mc:AlternateContent>
      </w:r>
      <w:r w:rsidR="007E2F94" w:rsidRPr="007E2F94">
        <w:rPr>
          <w:noProof/>
          <w:lang w:eastAsia="en-AU"/>
        </w:rPr>
        <w:drawing>
          <wp:inline distT="0" distB="0" distL="0" distR="0" wp14:anchorId="5282B88D" wp14:editId="6231E53E">
            <wp:extent cx="1512000" cy="3852644"/>
            <wp:effectExtent l="0" t="8255"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1512000" cy="3852644"/>
                    </a:xfrm>
                    <a:prstGeom prst="rect">
                      <a:avLst/>
                    </a:prstGeom>
                  </pic:spPr>
                </pic:pic>
              </a:graphicData>
            </a:graphic>
          </wp:inline>
        </w:drawing>
      </w:r>
    </w:p>
    <w:p w14:paraId="5B350ABC" w14:textId="12140F4B" w:rsidR="008370A3" w:rsidRPr="008A4FF6" w:rsidRDefault="008370A3" w:rsidP="00BB7E34">
      <w:pPr>
        <w:pStyle w:val="Quote1"/>
        <w:ind w:left="567"/>
      </w:pPr>
      <w:r>
        <w:rPr>
          <w:lang w:eastAsia="en-AU"/>
        </w:rPr>
        <w:t>Appro</w:t>
      </w:r>
      <w:r w:rsidR="008A4FF6">
        <w:rPr>
          <w:lang w:eastAsia="en-AU"/>
        </w:rPr>
        <w:t>v</w:t>
      </w:r>
      <w:r>
        <w:rPr>
          <w:lang w:eastAsia="en-AU"/>
        </w:rPr>
        <w:t xml:space="preserve">ed ground floor plan </w:t>
      </w:r>
    </w:p>
    <w:p w14:paraId="4F104A14" w14:textId="37687AF4" w:rsidR="00F87C7D" w:rsidRDefault="00A24FD1" w:rsidP="00BB7E34">
      <w:pPr>
        <w:pStyle w:val="Para1"/>
        <w:rPr>
          <w:lang w:eastAsia="en-AU"/>
        </w:rPr>
      </w:pPr>
      <w:r>
        <w:rPr>
          <w:lang w:eastAsia="en-AU"/>
        </w:rPr>
        <w:t>The stairs and glazed door</w:t>
      </w:r>
      <w:r w:rsidR="006D59A5">
        <w:rPr>
          <w:lang w:eastAsia="en-AU"/>
        </w:rPr>
        <w:t xml:space="preserve"> </w:t>
      </w:r>
      <w:r w:rsidR="00F95593">
        <w:rPr>
          <w:lang w:eastAsia="en-AU"/>
        </w:rPr>
        <w:t xml:space="preserve">currently </w:t>
      </w:r>
      <w:r>
        <w:rPr>
          <w:lang w:eastAsia="en-AU"/>
        </w:rPr>
        <w:t>provide</w:t>
      </w:r>
      <w:r w:rsidR="00073046">
        <w:rPr>
          <w:lang w:eastAsia="en-AU"/>
        </w:rPr>
        <w:t xml:space="preserve"> access to the existing paved area</w:t>
      </w:r>
      <w:r w:rsidR="002E2B5C">
        <w:rPr>
          <w:lang w:eastAsia="en-AU"/>
        </w:rPr>
        <w:t xml:space="preserve"> </w:t>
      </w:r>
      <w:r w:rsidR="00DE2A31">
        <w:rPr>
          <w:lang w:eastAsia="en-AU"/>
        </w:rPr>
        <w:t>adjacent to the living room.</w:t>
      </w:r>
      <w:r w:rsidR="009767B5">
        <w:rPr>
          <w:lang w:eastAsia="en-AU"/>
        </w:rPr>
        <w:t xml:space="preserve"> </w:t>
      </w:r>
      <w:r w:rsidR="00915E18">
        <w:rPr>
          <w:lang w:eastAsia="en-AU"/>
        </w:rPr>
        <w:t xml:space="preserve"> </w:t>
      </w:r>
      <w:r w:rsidR="000363E7">
        <w:rPr>
          <w:lang w:eastAsia="en-AU"/>
        </w:rPr>
        <w:t xml:space="preserve">I note this paving is </w:t>
      </w:r>
      <w:r w:rsidR="00915E18">
        <w:rPr>
          <w:lang w:eastAsia="en-AU"/>
        </w:rPr>
        <w:t xml:space="preserve">on a </w:t>
      </w:r>
      <w:r w:rsidR="000363E7">
        <w:rPr>
          <w:lang w:eastAsia="en-AU"/>
        </w:rPr>
        <w:t xml:space="preserve">slope </w:t>
      </w:r>
      <w:r w:rsidR="00915E18">
        <w:rPr>
          <w:lang w:eastAsia="en-AU"/>
        </w:rPr>
        <w:t xml:space="preserve">which would affect its useability.  I consider this </w:t>
      </w:r>
      <w:r w:rsidR="000363E7">
        <w:rPr>
          <w:lang w:eastAsia="en-AU"/>
        </w:rPr>
        <w:t>could easily</w:t>
      </w:r>
      <w:r w:rsidR="00FE1A4F">
        <w:rPr>
          <w:lang w:eastAsia="en-AU"/>
        </w:rPr>
        <w:t xml:space="preserve"> be remedied by </w:t>
      </w:r>
      <w:r w:rsidR="000363E7">
        <w:rPr>
          <w:lang w:eastAsia="en-AU"/>
        </w:rPr>
        <w:t>level</w:t>
      </w:r>
      <w:r w:rsidR="00FE1A4F">
        <w:rPr>
          <w:lang w:eastAsia="en-AU"/>
        </w:rPr>
        <w:t>ling</w:t>
      </w:r>
      <w:r w:rsidR="00852F61">
        <w:rPr>
          <w:lang w:eastAsia="en-AU"/>
        </w:rPr>
        <w:t>/paving</w:t>
      </w:r>
      <w:r w:rsidR="00FE1A4F">
        <w:rPr>
          <w:lang w:eastAsia="en-AU"/>
        </w:rPr>
        <w:t xml:space="preserve"> this area</w:t>
      </w:r>
      <w:r w:rsidR="000363E7">
        <w:rPr>
          <w:lang w:eastAsia="en-AU"/>
        </w:rPr>
        <w:t xml:space="preserve"> </w:t>
      </w:r>
      <w:r w:rsidR="00EE7092">
        <w:rPr>
          <w:lang w:eastAsia="en-AU"/>
        </w:rPr>
        <w:t>to provide a useable space</w:t>
      </w:r>
      <w:r w:rsidR="00852F61">
        <w:rPr>
          <w:lang w:eastAsia="en-AU"/>
        </w:rPr>
        <w:t>,</w:t>
      </w:r>
      <w:r w:rsidR="00EE7092">
        <w:rPr>
          <w:lang w:eastAsia="en-AU"/>
        </w:rPr>
        <w:t xml:space="preserve"> without the need for additional structures </w:t>
      </w:r>
      <w:r w:rsidR="00BB7E34">
        <w:rPr>
          <w:lang w:eastAsia="en-AU"/>
        </w:rPr>
        <w:t xml:space="preserve">on the land. </w:t>
      </w:r>
    </w:p>
    <w:p w14:paraId="1F6596B1" w14:textId="660D99CE" w:rsidR="00DE2A31" w:rsidRDefault="00DE2A31" w:rsidP="00852891">
      <w:pPr>
        <w:pStyle w:val="Para1"/>
        <w:numPr>
          <w:ilvl w:val="0"/>
          <w:numId w:val="0"/>
        </w:numPr>
        <w:ind w:left="1134" w:hanging="567"/>
        <w:rPr>
          <w:lang w:eastAsia="en-AU"/>
        </w:rPr>
      </w:pPr>
      <w:r w:rsidRPr="00DE2A31">
        <w:rPr>
          <w:noProof/>
          <w:lang w:eastAsia="en-AU"/>
        </w:rPr>
        <w:drawing>
          <wp:inline distT="0" distB="0" distL="0" distR="0" wp14:anchorId="32D26B1F" wp14:editId="2C50F3F4">
            <wp:extent cx="5400675" cy="2475230"/>
            <wp:effectExtent l="0" t="0" r="952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2475230"/>
                    </a:xfrm>
                    <a:prstGeom prst="rect">
                      <a:avLst/>
                    </a:prstGeom>
                  </pic:spPr>
                </pic:pic>
              </a:graphicData>
            </a:graphic>
          </wp:inline>
        </w:drawing>
      </w:r>
    </w:p>
    <w:p w14:paraId="4CE1D99A" w14:textId="7E9767D2" w:rsidR="00C76619" w:rsidRDefault="00C76619" w:rsidP="00C76619">
      <w:pPr>
        <w:pStyle w:val="Para1"/>
        <w:rPr>
          <w:lang w:eastAsia="en-AU"/>
        </w:rPr>
      </w:pPr>
      <w:r>
        <w:rPr>
          <w:lang w:eastAsia="en-AU"/>
        </w:rPr>
        <w:t xml:space="preserve">I </w:t>
      </w:r>
      <w:r w:rsidR="00852F61">
        <w:rPr>
          <w:lang w:eastAsia="en-AU"/>
        </w:rPr>
        <w:t xml:space="preserve">therefore </w:t>
      </w:r>
      <w:r>
        <w:rPr>
          <w:lang w:eastAsia="en-AU"/>
        </w:rPr>
        <w:t xml:space="preserve">agree with the findings of the </w:t>
      </w:r>
      <w:r w:rsidR="00852F61">
        <w:rPr>
          <w:lang w:eastAsia="en-AU"/>
        </w:rPr>
        <w:t xml:space="preserve">previous </w:t>
      </w:r>
      <w:r>
        <w:rPr>
          <w:lang w:eastAsia="en-AU"/>
        </w:rPr>
        <w:t xml:space="preserve">Tribunal </w:t>
      </w:r>
      <w:r w:rsidR="00852F61">
        <w:rPr>
          <w:lang w:eastAsia="en-AU"/>
        </w:rPr>
        <w:t xml:space="preserve">member </w:t>
      </w:r>
      <w:r>
        <w:rPr>
          <w:lang w:eastAsia="en-AU"/>
        </w:rPr>
        <w:t xml:space="preserve">that </w:t>
      </w:r>
      <w:r w:rsidR="00D02D55">
        <w:rPr>
          <w:lang w:eastAsia="en-AU"/>
        </w:rPr>
        <w:t xml:space="preserve">removal of the deck will reduce the visual impact on the adjoining rear </w:t>
      </w:r>
      <w:r w:rsidR="00F05104">
        <w:rPr>
          <w:noProof/>
          <w:lang w:eastAsia="en-AU"/>
        </w:rPr>
        <w:lastRenderedPageBreak/>
        <w:drawing>
          <wp:anchor distT="0" distB="0" distL="114300" distR="114300" simplePos="0" relativeHeight="251683840" behindDoc="1" locked="0" layoutInCell="1" allowOverlap="1" wp14:anchorId="1176ED4F" wp14:editId="5D0ABEF5">
            <wp:simplePos x="0" y="0"/>
            <wp:positionH relativeFrom="column">
              <wp:posOffset>5183505</wp:posOffset>
            </wp:positionH>
            <wp:positionV relativeFrom="paragraph">
              <wp:posOffset>8459470</wp:posOffset>
            </wp:positionV>
            <wp:extent cx="1080000" cy="1080000"/>
            <wp:effectExtent l="0" t="0" r="6350" b="6350"/>
            <wp:wrapNone/>
            <wp:docPr id="33" name="VCAT Seal17"/>
            <wp:cNvGraphicFramePr/>
            <a:graphic xmlns:a="http://schemas.openxmlformats.org/drawingml/2006/main">
              <a:graphicData uri="http://schemas.openxmlformats.org/drawingml/2006/picture">
                <pic:pic xmlns:pic="http://schemas.openxmlformats.org/drawingml/2006/picture">
                  <pic:nvPicPr>
                    <pic:cNvPr id="33" name="VCAT Seal17"/>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02D55">
        <w:rPr>
          <w:lang w:eastAsia="en-AU"/>
        </w:rPr>
        <w:t>yards and views from the adjoining creek reserve</w:t>
      </w:r>
      <w:r w:rsidR="008D24E8">
        <w:rPr>
          <w:lang w:eastAsia="en-AU"/>
        </w:rPr>
        <w:t>.</w:t>
      </w:r>
      <w:r w:rsidR="001233B4">
        <w:rPr>
          <w:lang w:eastAsia="en-AU"/>
        </w:rPr>
        <w:t xml:space="preserve">  I will delete the ground floor deck as a condition on the permit and require reinstatement of the stair access as shown on the previously endorsed plans.</w:t>
      </w:r>
    </w:p>
    <w:p w14:paraId="231E09CF" w14:textId="6917B0AD" w:rsidR="00755467" w:rsidRDefault="00755467" w:rsidP="00755467">
      <w:pPr>
        <w:pStyle w:val="Heading4"/>
        <w:rPr>
          <w:lang w:eastAsia="en-AU"/>
        </w:rPr>
      </w:pPr>
      <w:r>
        <w:rPr>
          <w:lang w:eastAsia="en-AU"/>
        </w:rPr>
        <w:t>Overlooking</w:t>
      </w:r>
    </w:p>
    <w:p w14:paraId="62DCFDB9" w14:textId="7F27F7AD" w:rsidR="00F719CC" w:rsidRDefault="000412F3" w:rsidP="009922D4">
      <w:pPr>
        <w:pStyle w:val="Para1"/>
        <w:rPr>
          <w:lang w:eastAsia="en-AU"/>
        </w:rPr>
      </w:pPr>
      <w:r>
        <w:rPr>
          <w:lang w:eastAsia="en-AU"/>
        </w:rPr>
        <w:t xml:space="preserve">Council </w:t>
      </w:r>
      <w:r w:rsidR="005F4C6F">
        <w:rPr>
          <w:lang w:eastAsia="en-AU"/>
        </w:rPr>
        <w:t xml:space="preserve">and the Clements </w:t>
      </w:r>
      <w:r>
        <w:rPr>
          <w:lang w:eastAsia="en-AU"/>
        </w:rPr>
        <w:t xml:space="preserve">argue </w:t>
      </w:r>
      <w:r w:rsidR="00574CD3">
        <w:rPr>
          <w:lang w:eastAsia="en-AU"/>
        </w:rPr>
        <w:t xml:space="preserve">the proposed </w:t>
      </w:r>
      <w:r w:rsidR="000C19D2">
        <w:rPr>
          <w:lang w:eastAsia="en-AU"/>
        </w:rPr>
        <w:t xml:space="preserve">ground floor </w:t>
      </w:r>
      <w:r w:rsidR="00574CD3">
        <w:rPr>
          <w:lang w:eastAsia="en-AU"/>
        </w:rPr>
        <w:t xml:space="preserve">deck is approximately one metre above </w:t>
      </w:r>
      <w:r w:rsidR="004E4638">
        <w:rPr>
          <w:lang w:eastAsia="en-AU"/>
        </w:rPr>
        <w:t xml:space="preserve">ground level and </w:t>
      </w:r>
      <w:r w:rsidR="003639DC">
        <w:rPr>
          <w:lang w:eastAsia="en-AU"/>
        </w:rPr>
        <w:t>will be an intrusive element at the rear of the site.</w:t>
      </w:r>
      <w:r w:rsidR="0008594A">
        <w:rPr>
          <w:lang w:eastAsia="en-AU"/>
        </w:rPr>
        <w:t xml:space="preserve">  They are conce</w:t>
      </w:r>
      <w:r w:rsidR="00695235">
        <w:rPr>
          <w:lang w:eastAsia="en-AU"/>
        </w:rPr>
        <w:t xml:space="preserve">rned </w:t>
      </w:r>
      <w:r w:rsidR="000C19D2">
        <w:rPr>
          <w:lang w:eastAsia="en-AU"/>
        </w:rPr>
        <w:t>there will be</w:t>
      </w:r>
      <w:r w:rsidR="00476FED">
        <w:rPr>
          <w:lang w:eastAsia="en-AU"/>
        </w:rPr>
        <w:t xml:space="preserve"> </w:t>
      </w:r>
      <w:r w:rsidR="00695235">
        <w:rPr>
          <w:lang w:eastAsia="en-AU"/>
        </w:rPr>
        <w:t xml:space="preserve">overlooking </w:t>
      </w:r>
      <w:r w:rsidR="000C19D2">
        <w:rPr>
          <w:lang w:eastAsia="en-AU"/>
        </w:rPr>
        <w:t xml:space="preserve">from the deck </w:t>
      </w:r>
      <w:r w:rsidR="008001B5">
        <w:rPr>
          <w:lang w:eastAsia="en-AU"/>
        </w:rPr>
        <w:t xml:space="preserve">into </w:t>
      </w:r>
      <w:r w:rsidR="00704D0B">
        <w:rPr>
          <w:lang w:eastAsia="en-AU"/>
        </w:rPr>
        <w:t xml:space="preserve">their </w:t>
      </w:r>
      <w:r w:rsidR="000A4207">
        <w:rPr>
          <w:lang w:eastAsia="en-AU"/>
        </w:rPr>
        <w:t>rear yard</w:t>
      </w:r>
      <w:r w:rsidR="00F719CC">
        <w:rPr>
          <w:lang w:eastAsia="en-AU"/>
        </w:rPr>
        <w:t xml:space="preserve"> which </w:t>
      </w:r>
      <w:r w:rsidR="00476FED">
        <w:rPr>
          <w:lang w:eastAsia="en-AU"/>
        </w:rPr>
        <w:t>is</w:t>
      </w:r>
      <w:r w:rsidR="00F719CC">
        <w:rPr>
          <w:lang w:eastAsia="en-AU"/>
        </w:rPr>
        <w:t xml:space="preserve"> exacerbated by the steep slope of the land.  </w:t>
      </w:r>
      <w:r w:rsidR="003411FA">
        <w:rPr>
          <w:lang w:eastAsia="en-AU"/>
        </w:rPr>
        <w:t>They also submit th</w:t>
      </w:r>
      <w:r w:rsidR="00001127">
        <w:rPr>
          <w:lang w:eastAsia="en-AU"/>
        </w:rPr>
        <w:t>ere will be views through the slatted screen into their paved entertaining area.</w:t>
      </w:r>
    </w:p>
    <w:p w14:paraId="05370BF7" w14:textId="45C40A0E" w:rsidR="00BA6EF2" w:rsidRDefault="000C19D2" w:rsidP="00B76E8B">
      <w:pPr>
        <w:pStyle w:val="Para1"/>
        <w:numPr>
          <w:ilvl w:val="0"/>
          <w:numId w:val="0"/>
        </w:numPr>
        <w:ind w:left="567"/>
        <w:rPr>
          <w:lang w:eastAsia="en-AU"/>
        </w:rPr>
      </w:pPr>
      <w:r>
        <w:rPr>
          <w:lang w:eastAsia="en-AU"/>
        </w:rPr>
        <w:t xml:space="preserve">The existing conditions include </w:t>
      </w:r>
      <w:r w:rsidR="00995DA4">
        <w:rPr>
          <w:lang w:eastAsia="en-AU"/>
        </w:rPr>
        <w:t xml:space="preserve">uninterrupted views across the rear yards due to the </w:t>
      </w:r>
      <w:r w:rsidR="00BA6EF2">
        <w:rPr>
          <w:lang w:eastAsia="en-AU"/>
        </w:rPr>
        <w:t xml:space="preserve">presence of low height cyclone fencing </w:t>
      </w:r>
      <w:r w:rsidR="00A65A8F">
        <w:rPr>
          <w:lang w:eastAsia="en-AU"/>
        </w:rPr>
        <w:t>along the side and rear boundaries</w:t>
      </w:r>
      <w:r w:rsidR="001631D5">
        <w:rPr>
          <w:lang w:eastAsia="en-AU"/>
        </w:rPr>
        <w:t xml:space="preserve">.  </w:t>
      </w:r>
      <w:r w:rsidR="00476FED">
        <w:rPr>
          <w:lang w:eastAsia="en-AU"/>
        </w:rPr>
        <w:t>Therefore</w:t>
      </w:r>
      <w:r w:rsidR="0019087C">
        <w:rPr>
          <w:lang w:eastAsia="en-AU"/>
        </w:rPr>
        <w:t>,</w:t>
      </w:r>
      <w:r w:rsidR="00995DA4">
        <w:rPr>
          <w:lang w:eastAsia="en-AU"/>
        </w:rPr>
        <w:t xml:space="preserve"> I consider</w:t>
      </w:r>
      <w:r w:rsidR="00476FED">
        <w:rPr>
          <w:lang w:eastAsia="en-AU"/>
        </w:rPr>
        <w:t xml:space="preserve"> some viewing between properties i</w:t>
      </w:r>
      <w:r w:rsidR="00995DA4">
        <w:rPr>
          <w:lang w:eastAsia="en-AU"/>
        </w:rPr>
        <w:t>s</w:t>
      </w:r>
      <w:r w:rsidR="00476FED">
        <w:rPr>
          <w:lang w:eastAsia="en-AU"/>
        </w:rPr>
        <w:t xml:space="preserve"> inevitable </w:t>
      </w:r>
      <w:r w:rsidR="00B75D64">
        <w:rPr>
          <w:lang w:eastAsia="en-AU"/>
        </w:rPr>
        <w:t xml:space="preserve">to maintain the special character of the creek environs. However, </w:t>
      </w:r>
      <w:r w:rsidR="00A53442">
        <w:rPr>
          <w:lang w:eastAsia="en-AU"/>
        </w:rPr>
        <w:t xml:space="preserve">I am satisfied the </w:t>
      </w:r>
      <w:r w:rsidR="00B75D64">
        <w:rPr>
          <w:lang w:eastAsia="en-AU"/>
        </w:rPr>
        <w:t xml:space="preserve">lattice </w:t>
      </w:r>
      <w:r w:rsidR="00A53442">
        <w:rPr>
          <w:lang w:eastAsia="en-AU"/>
        </w:rPr>
        <w:t xml:space="preserve">screen on the south side of the deck </w:t>
      </w:r>
      <w:r w:rsidR="00995DA4">
        <w:rPr>
          <w:lang w:eastAsia="en-AU"/>
        </w:rPr>
        <w:t xml:space="preserve">that is part of the existing approved plan </w:t>
      </w:r>
      <w:r w:rsidR="00A53442">
        <w:rPr>
          <w:lang w:eastAsia="en-AU"/>
        </w:rPr>
        <w:t>will</w:t>
      </w:r>
      <w:r w:rsidR="008F7AF8">
        <w:rPr>
          <w:lang w:eastAsia="en-AU"/>
        </w:rPr>
        <w:t xml:space="preserve"> restrict </w:t>
      </w:r>
      <w:r w:rsidR="00B75D64">
        <w:rPr>
          <w:lang w:eastAsia="en-AU"/>
        </w:rPr>
        <w:t>unreasonable views into the Clements’ rear yard</w:t>
      </w:r>
      <w:r w:rsidR="008F7AF8">
        <w:rPr>
          <w:lang w:eastAsia="en-AU"/>
        </w:rPr>
        <w:t xml:space="preserve">.  </w:t>
      </w:r>
    </w:p>
    <w:p w14:paraId="3143B177" w14:textId="77777777" w:rsidR="009922D4" w:rsidRDefault="009922D4" w:rsidP="009922D4">
      <w:pPr>
        <w:pStyle w:val="Heading2"/>
      </w:pPr>
      <w:r>
        <w:t>What conditions are appropriate?</w:t>
      </w:r>
    </w:p>
    <w:p w14:paraId="0CFC0032" w14:textId="53824F6A" w:rsidR="009922D4" w:rsidRDefault="0096247E" w:rsidP="009922D4">
      <w:pPr>
        <w:pStyle w:val="Para1"/>
      </w:pPr>
      <w:r>
        <w:t>Other conditions were discussed at the hearing and any changes to the permit conditions contained in Appendix A of this order reflect those discussions plus further consideration by the Tribunal.</w:t>
      </w:r>
    </w:p>
    <w:p w14:paraId="3AA02919" w14:textId="77777777" w:rsidR="009922D4" w:rsidRDefault="009922D4" w:rsidP="009922D4">
      <w:pPr>
        <w:pStyle w:val="Heading2"/>
      </w:pPr>
      <w:r>
        <w:t>Conclusion</w:t>
      </w:r>
    </w:p>
    <w:p w14:paraId="2D5580FF" w14:textId="77777777" w:rsidR="009922D4" w:rsidRPr="00DF09B5" w:rsidRDefault="009922D4" w:rsidP="009922D4">
      <w:pPr>
        <w:pStyle w:val="Para1"/>
      </w:pPr>
      <w:r w:rsidRPr="00DF09B5">
        <w:t>For the reasons given above, the decision of the Responsible Authority is set aside.  A permit is granted subject to conditions.</w:t>
      </w:r>
    </w:p>
    <w:p w14:paraId="4442731B" w14:textId="77777777" w:rsidR="009922D4" w:rsidRDefault="009922D4" w:rsidP="009922D4"/>
    <w:p w14:paraId="11735B93" w14:textId="77777777" w:rsidR="00323B1A" w:rsidRDefault="00323B1A" w:rsidP="00E200CF"/>
    <w:p w14:paraId="118CD9B1" w14:textId="77777777" w:rsidR="00323B1A" w:rsidRDefault="00323B1A" w:rsidP="00E200CF"/>
    <w:tbl>
      <w:tblPr>
        <w:tblW w:w="5000" w:type="pct"/>
        <w:tblLook w:val="0000" w:firstRow="0" w:lastRow="0" w:firstColumn="0" w:lastColumn="0" w:noHBand="0" w:noVBand="0"/>
      </w:tblPr>
      <w:tblGrid>
        <w:gridCol w:w="3423"/>
        <w:gridCol w:w="1659"/>
        <w:gridCol w:w="3423"/>
      </w:tblGrid>
      <w:tr w:rsidR="00323B1A" w14:paraId="052E1B70" w14:textId="77777777" w:rsidTr="00BC190D">
        <w:tc>
          <w:tcPr>
            <w:tcW w:w="2012" w:type="pct"/>
          </w:tcPr>
          <w:p w14:paraId="6388131F" w14:textId="354A0C89" w:rsidR="00323B1A" w:rsidRPr="00B876A2" w:rsidRDefault="00323B1A" w:rsidP="00BC190D">
            <w:pPr>
              <w:rPr>
                <w:b/>
              </w:rPr>
            </w:pPr>
            <w:r>
              <w:rPr>
                <w:b/>
              </w:rPr>
              <w:t>Jane Tait</w:t>
            </w:r>
          </w:p>
          <w:p w14:paraId="76527276" w14:textId="77777777" w:rsidR="00323B1A" w:rsidRDefault="00323B1A" w:rsidP="00BC190D">
            <w:pPr>
              <w:tabs>
                <w:tab w:val="left" w:pos="1515"/>
              </w:tabs>
              <w:rPr>
                <w:b/>
              </w:rPr>
            </w:pPr>
            <w:r>
              <w:rPr>
                <w:b/>
              </w:rPr>
              <w:t>Member</w:t>
            </w:r>
          </w:p>
        </w:tc>
        <w:tc>
          <w:tcPr>
            <w:tcW w:w="975" w:type="pct"/>
          </w:tcPr>
          <w:p w14:paraId="53FE0FC7" w14:textId="77777777" w:rsidR="00323B1A" w:rsidRDefault="00323B1A" w:rsidP="00BC190D"/>
        </w:tc>
        <w:tc>
          <w:tcPr>
            <w:tcW w:w="2012" w:type="pct"/>
          </w:tcPr>
          <w:p w14:paraId="54B02952" w14:textId="77777777" w:rsidR="00323B1A" w:rsidRDefault="00323B1A" w:rsidP="00BC190D"/>
        </w:tc>
      </w:tr>
    </w:tbl>
    <w:p w14:paraId="54DF59B3" w14:textId="77777777" w:rsidR="00323B1A" w:rsidRDefault="00323B1A" w:rsidP="00E200CF"/>
    <w:p w14:paraId="178102D8" w14:textId="77777777" w:rsidR="00323B1A" w:rsidRDefault="00323B1A" w:rsidP="00E200CF">
      <w:r>
        <w:br w:type="page"/>
      </w:r>
    </w:p>
    <w:p w14:paraId="4B56D1A4" w14:textId="16C1FCF1" w:rsidR="00323B1A" w:rsidRDefault="00F05104" w:rsidP="00E200CF">
      <w:pPr>
        <w:pStyle w:val="Heading1"/>
      </w:pPr>
      <w:r>
        <w:rPr>
          <w:noProof/>
        </w:rPr>
        <w:lastRenderedPageBreak/>
        <w:drawing>
          <wp:anchor distT="0" distB="0" distL="114300" distR="114300" simplePos="0" relativeHeight="251684864" behindDoc="1" locked="0" layoutInCell="1" allowOverlap="1" wp14:anchorId="2B1177EE" wp14:editId="723FAD1D">
            <wp:simplePos x="0" y="0"/>
            <wp:positionH relativeFrom="column">
              <wp:posOffset>5183505</wp:posOffset>
            </wp:positionH>
            <wp:positionV relativeFrom="paragraph">
              <wp:posOffset>8459470</wp:posOffset>
            </wp:positionV>
            <wp:extent cx="1080000" cy="1080000"/>
            <wp:effectExtent l="0" t="0" r="6350" b="6350"/>
            <wp:wrapNone/>
            <wp:docPr id="34" name="VCAT Seal18"/>
            <wp:cNvGraphicFramePr/>
            <a:graphic xmlns:a="http://schemas.openxmlformats.org/drawingml/2006/main">
              <a:graphicData uri="http://schemas.openxmlformats.org/drawingml/2006/picture">
                <pic:pic xmlns:pic="http://schemas.openxmlformats.org/drawingml/2006/picture">
                  <pic:nvPicPr>
                    <pic:cNvPr id="34" name="VCAT Seal18"/>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23B1A">
        <w:t>Appendix A – Permit Conditions</w:t>
      </w:r>
    </w:p>
    <w:p w14:paraId="5CB54AC1" w14:textId="77777777" w:rsidR="00323B1A" w:rsidRPr="003E6003" w:rsidRDefault="00323B1A" w:rsidP="00E200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323B1A" w14:paraId="2D3F1D50" w14:textId="77777777" w:rsidTr="00BC190D">
        <w:tc>
          <w:tcPr>
            <w:tcW w:w="3731" w:type="dxa"/>
            <w:shd w:val="clear" w:color="auto" w:fill="auto"/>
          </w:tcPr>
          <w:p w14:paraId="3201C793" w14:textId="77777777" w:rsidR="00323B1A" w:rsidRDefault="00323B1A" w:rsidP="00BC190D">
            <w:pPr>
              <w:pStyle w:val="TitlePage2"/>
            </w:pPr>
            <w:r>
              <w:t>Permit Application No</w:t>
            </w:r>
          </w:p>
        </w:tc>
        <w:tc>
          <w:tcPr>
            <w:tcW w:w="4774" w:type="dxa"/>
            <w:shd w:val="clear" w:color="auto" w:fill="auto"/>
          </w:tcPr>
          <w:p w14:paraId="095216BE" w14:textId="636309C8" w:rsidR="00323B1A" w:rsidRDefault="00323B1A" w:rsidP="00BC190D">
            <w:pPr>
              <w:pStyle w:val="TitlePagetext"/>
            </w:pPr>
            <w:r w:rsidRPr="00323B1A">
              <w:t>TPA/51158</w:t>
            </w:r>
          </w:p>
        </w:tc>
      </w:tr>
      <w:tr w:rsidR="00323B1A" w14:paraId="54A5EC6A" w14:textId="77777777" w:rsidTr="00BC190D">
        <w:tc>
          <w:tcPr>
            <w:tcW w:w="3731" w:type="dxa"/>
            <w:shd w:val="clear" w:color="auto" w:fill="auto"/>
          </w:tcPr>
          <w:p w14:paraId="695458EE" w14:textId="77777777" w:rsidR="00323B1A" w:rsidRDefault="00323B1A" w:rsidP="00BC190D">
            <w:pPr>
              <w:pStyle w:val="TitlePage2"/>
            </w:pPr>
            <w:r>
              <w:t>Land</w:t>
            </w:r>
          </w:p>
        </w:tc>
        <w:tc>
          <w:tcPr>
            <w:tcW w:w="4774" w:type="dxa"/>
            <w:shd w:val="clear" w:color="auto" w:fill="auto"/>
          </w:tcPr>
          <w:p w14:paraId="63E49E9E" w14:textId="1A415D7C" w:rsidR="00323B1A" w:rsidRDefault="00323B1A" w:rsidP="00BC190D">
            <w:pPr>
              <w:pStyle w:val="TitlePagetext"/>
            </w:pPr>
            <w:r w:rsidRPr="00680621">
              <w:rPr>
                <w:noProof/>
              </w:rPr>
              <w:t>28B Park Road</w:t>
            </w:r>
            <w:r>
              <w:rPr>
                <w:noProof/>
              </w:rPr>
              <w:br/>
            </w:r>
            <w:r w:rsidRPr="00680621">
              <w:rPr>
                <w:noProof/>
              </w:rPr>
              <w:t>MOUNT WAVERLEY  VIC  3149</w:t>
            </w:r>
          </w:p>
        </w:tc>
      </w:tr>
    </w:tbl>
    <w:p w14:paraId="7C6B7040" w14:textId="77777777" w:rsidR="00323B1A" w:rsidRDefault="00323B1A" w:rsidP="00E200CF"/>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323B1A" w14:paraId="5FC213B6" w14:textId="77777777" w:rsidTr="00BC190D">
        <w:tc>
          <w:tcPr>
            <w:tcW w:w="8505" w:type="dxa"/>
            <w:shd w:val="clear" w:color="auto" w:fill="auto"/>
          </w:tcPr>
          <w:p w14:paraId="40BE4DF9" w14:textId="77777777" w:rsidR="00323B1A" w:rsidRPr="0019087C" w:rsidRDefault="00323B1A" w:rsidP="00BC190D">
            <w:pPr>
              <w:pStyle w:val="TitlePage2"/>
              <w:jc w:val="center"/>
              <w:rPr>
                <w:bCs/>
              </w:rPr>
            </w:pPr>
            <w:r w:rsidRPr="0019087C">
              <w:rPr>
                <w:bCs/>
              </w:rPr>
              <w:t>What the permit allowS</w:t>
            </w:r>
          </w:p>
        </w:tc>
      </w:tr>
      <w:tr w:rsidR="00323B1A" w14:paraId="0C9415D4" w14:textId="77777777" w:rsidTr="00BC190D">
        <w:tc>
          <w:tcPr>
            <w:tcW w:w="8505" w:type="dxa"/>
            <w:shd w:val="clear" w:color="auto" w:fill="auto"/>
          </w:tcPr>
          <w:p w14:paraId="11CF564A" w14:textId="77777777" w:rsidR="00323B1A" w:rsidRPr="0019087C" w:rsidRDefault="00323B1A" w:rsidP="00BC190D">
            <w:pPr>
              <w:pStyle w:val="Order1"/>
            </w:pPr>
            <w:r w:rsidRPr="0019087C">
              <w:t>In accordance with the endorsed plans:</w:t>
            </w:r>
          </w:p>
          <w:p w14:paraId="36D7B6FF" w14:textId="7D878721" w:rsidR="00323B1A" w:rsidRPr="0019087C" w:rsidRDefault="0019087C" w:rsidP="00BC190D">
            <w:pPr>
              <w:pStyle w:val="Para5"/>
            </w:pPr>
            <w:r w:rsidRPr="0019087C">
              <w:t>Additions and alterations to an existing dwelling on a lot less than 500 square metres</w:t>
            </w:r>
          </w:p>
        </w:tc>
      </w:tr>
    </w:tbl>
    <w:p w14:paraId="28161A8B" w14:textId="77777777" w:rsidR="00323B1A" w:rsidRDefault="00323B1A" w:rsidP="00E200CF"/>
    <w:p w14:paraId="730506A2" w14:textId="77777777" w:rsidR="00323B1A" w:rsidRDefault="00323B1A" w:rsidP="00E200CF">
      <w:pPr>
        <w:pStyle w:val="Heading2"/>
      </w:pPr>
      <w:r>
        <w:t>Conditions</w:t>
      </w:r>
    </w:p>
    <w:p w14:paraId="50526D10" w14:textId="77777777" w:rsidR="00323B1A" w:rsidRPr="00323B1A" w:rsidRDefault="00323B1A" w:rsidP="00323B1A">
      <w:pPr>
        <w:pStyle w:val="Heading3"/>
      </w:pPr>
      <w:r w:rsidRPr="00323B1A">
        <w:t>Amended Plans</w:t>
      </w:r>
    </w:p>
    <w:p w14:paraId="72CCBE3B" w14:textId="74307AF6" w:rsidR="00323B1A" w:rsidRPr="00323B1A" w:rsidRDefault="00323B1A" w:rsidP="00323B1A">
      <w:pPr>
        <w:pStyle w:val="Condition2"/>
      </w:pPr>
      <w:r w:rsidRPr="00323B1A">
        <w:t xml:space="preserve">Before the development starts, a copy of plans drawn to scale and dimensioned must be submitted to and approved by the </w:t>
      </w:r>
      <w:r w:rsidR="00B47F3A">
        <w:t>r</w:t>
      </w:r>
      <w:r w:rsidRPr="00323B1A">
        <w:t xml:space="preserve">esponsible </w:t>
      </w:r>
      <w:r w:rsidR="00B47F3A">
        <w:t>a</w:t>
      </w:r>
      <w:r w:rsidRPr="00323B1A">
        <w:t>uthority.  When approved, the plans will be endorsed and will then form part of the permit. The plans must be generally in accordance with the plans by Paul Delany Architects (TP1 Revision 4 dated 14 Jan 2020, TP2 Revision 5 dated 14 Jan 2020, TP3 Revision 4 dated 16 Dec 2019, TP4 Revision 5 dated 14 Jan 2020, TP5 Revision 5 dated 14 Jan 2020, TP6 Revision 5 dated 14 Jan 2020) but modified to show:</w:t>
      </w:r>
    </w:p>
    <w:p w14:paraId="3CBACB53" w14:textId="77777777" w:rsidR="00323B1A" w:rsidRPr="00B47F3A" w:rsidRDefault="00323B1A" w:rsidP="00B47F3A">
      <w:pPr>
        <w:pStyle w:val="Condition2"/>
        <w:numPr>
          <w:ilvl w:val="1"/>
          <w:numId w:val="7"/>
        </w:numPr>
      </w:pPr>
      <w:r w:rsidRPr="00B47F3A">
        <w:t>A notation to specify south facing bedroom 3/lounge window and south facing meals area window to be labelled as “non-openable fixed obscured glazing (not film) to 1.7m above finished floor level”</w:t>
      </w:r>
    </w:p>
    <w:p w14:paraId="65170791" w14:textId="3C7481C5" w:rsidR="00323B1A" w:rsidRDefault="00323B1A" w:rsidP="00B47F3A">
      <w:pPr>
        <w:pStyle w:val="Condition2"/>
        <w:numPr>
          <w:ilvl w:val="1"/>
          <w:numId w:val="7"/>
        </w:numPr>
      </w:pPr>
      <w:r w:rsidRPr="00B47F3A">
        <w:t>Ground floor timber screen extended east to be in line with the end of the new steps</w:t>
      </w:r>
    </w:p>
    <w:p w14:paraId="5CA33F40" w14:textId="6633DB57" w:rsidR="00AD676E" w:rsidRPr="00EB2620" w:rsidRDefault="00AD676E" w:rsidP="00B47F3A">
      <w:pPr>
        <w:pStyle w:val="Condition2"/>
        <w:numPr>
          <w:ilvl w:val="1"/>
          <w:numId w:val="7"/>
        </w:numPr>
      </w:pPr>
      <w:r w:rsidRPr="00EB2620">
        <w:t xml:space="preserve">Deletion of the ground floor deck </w:t>
      </w:r>
      <w:r w:rsidR="00CD1AE5" w:rsidRPr="00EB2620">
        <w:t xml:space="preserve">and </w:t>
      </w:r>
      <w:r w:rsidR="009C1E25" w:rsidRPr="00EB2620">
        <w:t xml:space="preserve">reinstatement of the </w:t>
      </w:r>
      <w:r w:rsidR="00CD1AE5" w:rsidRPr="00EB2620">
        <w:t>landing, stairs and screening in accordance with the endorsed plans for TPA</w:t>
      </w:r>
      <w:r w:rsidR="00100F30" w:rsidRPr="00EB2620">
        <w:t>/49895.</w:t>
      </w:r>
    </w:p>
    <w:p w14:paraId="17994D46" w14:textId="19B84657" w:rsidR="00100F30" w:rsidRPr="00EB2620" w:rsidRDefault="00100F30" w:rsidP="00B47F3A">
      <w:pPr>
        <w:pStyle w:val="Condition2"/>
        <w:numPr>
          <w:ilvl w:val="1"/>
          <w:numId w:val="7"/>
        </w:numPr>
      </w:pPr>
      <w:r w:rsidRPr="00EB2620">
        <w:t xml:space="preserve">Deletion of the first floor </w:t>
      </w:r>
      <w:r w:rsidR="00D646A4" w:rsidRPr="00EB2620">
        <w:t>terrace</w:t>
      </w:r>
      <w:r w:rsidR="00AD3F12" w:rsidRPr="00EB2620">
        <w:t xml:space="preserve"> and replacement of the </w:t>
      </w:r>
      <w:r w:rsidR="00E00A53" w:rsidRPr="00EB2620">
        <w:t>sliding door in the east elevation with a window</w:t>
      </w:r>
      <w:r w:rsidR="00A97DB2" w:rsidRPr="00EB2620">
        <w:t>.</w:t>
      </w:r>
    </w:p>
    <w:p w14:paraId="32D64662" w14:textId="77777777" w:rsidR="00323B1A" w:rsidRPr="00323B1A" w:rsidRDefault="00323B1A" w:rsidP="00323B1A">
      <w:pPr>
        <w:pStyle w:val="Heading3"/>
      </w:pPr>
      <w:r w:rsidRPr="00323B1A">
        <w:t>No Alteration or Changes</w:t>
      </w:r>
    </w:p>
    <w:p w14:paraId="5D90DC0D" w14:textId="35BEFAB1" w:rsidR="00323B1A" w:rsidRPr="00323B1A" w:rsidRDefault="00323B1A" w:rsidP="00323B1A">
      <w:pPr>
        <w:pStyle w:val="Condition2"/>
      </w:pPr>
      <w:r w:rsidRPr="00323B1A">
        <w:t xml:space="preserve">The development as shown on the endorsed plans must not be altered without the prior written consent of the </w:t>
      </w:r>
      <w:r w:rsidR="00B47F3A">
        <w:t>r</w:t>
      </w:r>
      <w:r w:rsidRPr="00323B1A">
        <w:t xml:space="preserve">esponsible </w:t>
      </w:r>
      <w:r w:rsidR="00B47F3A">
        <w:t>a</w:t>
      </w:r>
      <w:r w:rsidRPr="00323B1A">
        <w:t>uthority.</w:t>
      </w:r>
    </w:p>
    <w:p w14:paraId="33CD061E" w14:textId="77777777" w:rsidR="00323B1A" w:rsidRPr="00323B1A" w:rsidRDefault="00323B1A" w:rsidP="00323B1A">
      <w:pPr>
        <w:pStyle w:val="Heading3"/>
      </w:pPr>
      <w:r w:rsidRPr="00323B1A">
        <w:t>Tree Protection</w:t>
      </w:r>
    </w:p>
    <w:p w14:paraId="0486AE03" w14:textId="4ABA0E60" w:rsidR="00323B1A" w:rsidRPr="00323B1A" w:rsidRDefault="00323B1A" w:rsidP="00323B1A">
      <w:pPr>
        <w:pStyle w:val="Condition2"/>
      </w:pPr>
      <w:r w:rsidRPr="00323B1A">
        <w:t xml:space="preserve">No building material, demolition material or earthworks shall be stored or stockpiled under the canopy line of any tree to be retained on the subject </w:t>
      </w:r>
      <w:r w:rsidR="00F05104">
        <w:rPr>
          <w:noProof/>
        </w:rPr>
        <w:lastRenderedPageBreak/>
        <w:drawing>
          <wp:anchor distT="0" distB="0" distL="114300" distR="114300" simplePos="0" relativeHeight="251685888" behindDoc="1" locked="0" layoutInCell="1" allowOverlap="1" wp14:anchorId="5EC65BA1" wp14:editId="3E3ABB23">
            <wp:simplePos x="0" y="0"/>
            <wp:positionH relativeFrom="column">
              <wp:posOffset>5183505</wp:posOffset>
            </wp:positionH>
            <wp:positionV relativeFrom="paragraph">
              <wp:posOffset>8459470</wp:posOffset>
            </wp:positionV>
            <wp:extent cx="1080000" cy="1080000"/>
            <wp:effectExtent l="0" t="0" r="6350" b="6350"/>
            <wp:wrapNone/>
            <wp:docPr id="35" name="VCAT Seal19"/>
            <wp:cNvGraphicFramePr/>
            <a:graphic xmlns:a="http://schemas.openxmlformats.org/drawingml/2006/main">
              <a:graphicData uri="http://schemas.openxmlformats.org/drawingml/2006/picture">
                <pic:pic xmlns:pic="http://schemas.openxmlformats.org/drawingml/2006/picture">
                  <pic:nvPicPr>
                    <pic:cNvPr id="35" name="VCAT Seal19"/>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323B1A">
        <w:t>land and surrounding land during the construction period of the development hereby permitted.</w:t>
      </w:r>
    </w:p>
    <w:p w14:paraId="309F79E7" w14:textId="6E42F192" w:rsidR="00323B1A" w:rsidRPr="00B47F3A" w:rsidRDefault="00323B1A" w:rsidP="00B47F3A">
      <w:pPr>
        <w:pStyle w:val="Condition3"/>
      </w:pPr>
      <w:r w:rsidRPr="00B47F3A">
        <w:t xml:space="preserve">Adequate measures must be implemented to ensure the extent of works is to have regard to minimise any adverse impact to existing vegetation on adjoining properties and the Damper Creek Reserve. Adequate tree protection measures must be implemented to the satisfaction of the </w:t>
      </w:r>
      <w:r w:rsidR="00B47F3A">
        <w:t>r</w:t>
      </w:r>
      <w:r w:rsidRPr="00B47F3A">
        <w:t xml:space="preserve">esponsible </w:t>
      </w:r>
      <w:r w:rsidR="00B47F3A">
        <w:t>a</w:t>
      </w:r>
      <w:r w:rsidRPr="00B47F3A">
        <w:t>uthority.</w:t>
      </w:r>
    </w:p>
    <w:p w14:paraId="33759000" w14:textId="0C212B1E" w:rsidR="00323B1A" w:rsidRPr="00323B1A" w:rsidRDefault="00323B1A" w:rsidP="00323B1A">
      <w:pPr>
        <w:pStyle w:val="Heading3"/>
      </w:pPr>
      <w:r w:rsidRPr="00323B1A">
        <w:t>Completion of Buildings and Works</w:t>
      </w:r>
    </w:p>
    <w:p w14:paraId="7825005D" w14:textId="076D4828" w:rsidR="00323B1A" w:rsidRPr="00323B1A" w:rsidRDefault="00323B1A" w:rsidP="00323B1A">
      <w:pPr>
        <w:pStyle w:val="Condition2"/>
      </w:pPr>
      <w:r w:rsidRPr="00323B1A">
        <w:t xml:space="preserve">Once the development has started it must be continued and completed to the satisfaction of the </w:t>
      </w:r>
      <w:r w:rsidR="00B47F3A">
        <w:t>r</w:t>
      </w:r>
      <w:r w:rsidRPr="00323B1A">
        <w:t xml:space="preserve">esponsible </w:t>
      </w:r>
      <w:r w:rsidR="00B47F3A">
        <w:t>a</w:t>
      </w:r>
      <w:r w:rsidRPr="00323B1A">
        <w:t>uthority.</w:t>
      </w:r>
    </w:p>
    <w:p w14:paraId="1732694D" w14:textId="77777777" w:rsidR="00323B1A" w:rsidRPr="00323B1A" w:rsidRDefault="00323B1A" w:rsidP="00323B1A">
      <w:pPr>
        <w:pStyle w:val="Heading3"/>
      </w:pPr>
      <w:r w:rsidRPr="00323B1A">
        <w:t xml:space="preserve">Permit Expiry </w:t>
      </w:r>
    </w:p>
    <w:p w14:paraId="52CB73A9" w14:textId="77777777" w:rsidR="00323B1A" w:rsidRPr="00323B1A" w:rsidRDefault="00323B1A" w:rsidP="00323B1A">
      <w:pPr>
        <w:pStyle w:val="Condition2"/>
      </w:pPr>
      <w:r w:rsidRPr="00323B1A">
        <w:t xml:space="preserve">This permit will expire in accordance with section 68 of the </w:t>
      </w:r>
      <w:r w:rsidRPr="00B47F3A">
        <w:rPr>
          <w:i/>
          <w:iCs/>
        </w:rPr>
        <w:t>Planning and Environment Act 1987</w:t>
      </w:r>
      <w:r w:rsidRPr="00323B1A">
        <w:t>, if one of the following circumstances applies:</w:t>
      </w:r>
    </w:p>
    <w:p w14:paraId="62210970" w14:textId="77777777" w:rsidR="00323B1A" w:rsidRPr="00B47F3A" w:rsidRDefault="00323B1A" w:rsidP="00B47F3A">
      <w:pPr>
        <w:pStyle w:val="Condition2"/>
        <w:numPr>
          <w:ilvl w:val="1"/>
          <w:numId w:val="7"/>
        </w:numPr>
      </w:pPr>
      <w:r w:rsidRPr="00B47F3A">
        <w:t>The development has not started before two (2) years from the date of issue.</w:t>
      </w:r>
    </w:p>
    <w:p w14:paraId="2873EEDF" w14:textId="77777777" w:rsidR="00323B1A" w:rsidRPr="00B47F3A" w:rsidRDefault="00323B1A" w:rsidP="00B47F3A">
      <w:pPr>
        <w:pStyle w:val="Condition2"/>
        <w:numPr>
          <w:ilvl w:val="1"/>
          <w:numId w:val="7"/>
        </w:numPr>
      </w:pPr>
      <w:r w:rsidRPr="00B47F3A">
        <w:t>The development is not completed before four (4) years from the date of issue.</w:t>
      </w:r>
    </w:p>
    <w:p w14:paraId="029FAB0C" w14:textId="77777777" w:rsidR="00323B1A" w:rsidRPr="00B47F3A" w:rsidRDefault="00323B1A" w:rsidP="00B47F3A">
      <w:pPr>
        <w:pStyle w:val="Condition3"/>
      </w:pPr>
      <w:r w:rsidRPr="00B47F3A">
        <w:t xml:space="preserve">In accordance with section 69 of the </w:t>
      </w:r>
      <w:r w:rsidRPr="00B47F3A">
        <w:rPr>
          <w:i/>
          <w:iCs/>
        </w:rPr>
        <w:t>Planning and Environment Act 1987</w:t>
      </w:r>
      <w:r w:rsidRPr="00B47F3A">
        <w:t>, the responsible authority may extend the periods referred to if a request is made in writing before the permit expires, or within six months of the permit expiry date, where the development allowed by the permit has not yet started; or within 12 months of the permit expiry date, where the development has lawfully started before the permit expires.</w:t>
      </w:r>
    </w:p>
    <w:p w14:paraId="5A2F779A" w14:textId="7C68820F" w:rsidR="00323B1A" w:rsidRPr="00551796" w:rsidRDefault="00323B1A" w:rsidP="00B47F3A">
      <w:pPr>
        <w:pStyle w:val="Condition2"/>
        <w:numPr>
          <w:ilvl w:val="0"/>
          <w:numId w:val="0"/>
        </w:numPr>
        <w:ind w:left="567"/>
      </w:pPr>
    </w:p>
    <w:p w14:paraId="32E17D04" w14:textId="77777777" w:rsidR="00323B1A" w:rsidRPr="00D54648" w:rsidRDefault="00323B1A" w:rsidP="00E200CF">
      <w:pPr>
        <w:pStyle w:val="Order1"/>
        <w:jc w:val="center"/>
        <w:rPr>
          <w:b/>
        </w:rPr>
      </w:pPr>
      <w:r w:rsidRPr="00D54648">
        <w:rPr>
          <w:b/>
        </w:rPr>
        <w:t>– End of conditions –</w:t>
      </w:r>
    </w:p>
    <w:p w14:paraId="0F85CB36" w14:textId="77777777" w:rsidR="00323B1A" w:rsidRDefault="00323B1A">
      <w:pPr>
        <w:sectPr w:rsidR="00323B1A" w:rsidSect="00323B1A">
          <w:footerReference w:type="default" r:id="rId16"/>
          <w:pgSz w:w="11907" w:h="16840" w:code="9"/>
          <w:pgMar w:top="1418" w:right="1701" w:bottom="1418" w:left="1701" w:header="567" w:footer="567" w:gutter="0"/>
          <w:pgNumType w:start="1"/>
          <w:cols w:space="720"/>
          <w:titlePg/>
          <w:docGrid w:linePitch="360"/>
        </w:sectPr>
      </w:pPr>
    </w:p>
    <w:p w14:paraId="1AD19868" w14:textId="77777777" w:rsidR="00323B1A" w:rsidRDefault="00323B1A"/>
    <w:sectPr w:rsidR="00323B1A" w:rsidSect="00323B1A">
      <w:footerReference w:type="default" r:id="rId17"/>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81A7E1" w14:textId="77777777" w:rsidR="00715096" w:rsidRDefault="00715096">
      <w:r>
        <w:separator/>
      </w:r>
    </w:p>
  </w:endnote>
  <w:endnote w:type="continuationSeparator" w:id="0">
    <w:p w14:paraId="6B00DC0C" w14:textId="77777777" w:rsidR="00715096" w:rsidRDefault="0071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6607"/>
      <w:gridCol w:w="1898"/>
    </w:tblGrid>
    <w:tr w:rsidR="00323B1A" w14:paraId="288AFCBA" w14:textId="77777777">
      <w:trPr>
        <w:cantSplit/>
      </w:trPr>
      <w:tc>
        <w:tcPr>
          <w:tcW w:w="3884" w:type="pct"/>
        </w:tcPr>
        <w:p w14:paraId="57B43FEF" w14:textId="77777777" w:rsidR="00323B1A" w:rsidRDefault="00323B1A">
          <w:pPr>
            <w:pStyle w:val="Footer"/>
            <w:spacing w:beforeLines="60" w:before="144"/>
            <w:rPr>
              <w:rFonts w:cs="Arial"/>
              <w:sz w:val="18"/>
              <w:szCs w:val="18"/>
            </w:rPr>
          </w:pPr>
          <w:r>
            <w:rPr>
              <w:rFonts w:cs="Arial"/>
              <w:sz w:val="18"/>
              <w:szCs w:val="18"/>
            </w:rPr>
            <w:t xml:space="preserve">VCAT Reference No. </w:t>
          </w:r>
          <w:r w:rsidRPr="00680621">
            <w:rPr>
              <w:noProof/>
            </w:rPr>
            <w:t>P501/2020</w:t>
          </w:r>
        </w:p>
      </w:tc>
      <w:tc>
        <w:tcPr>
          <w:tcW w:w="1116" w:type="pct"/>
        </w:tcPr>
        <w:p w14:paraId="3905A4AB" w14:textId="77777777" w:rsidR="00323B1A" w:rsidRDefault="00323B1A">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11</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11</w:t>
          </w:r>
          <w:r>
            <w:rPr>
              <w:rFonts w:cs="Arial"/>
              <w:sz w:val="18"/>
              <w:szCs w:val="18"/>
            </w:rPr>
            <w:fldChar w:fldCharType="end"/>
          </w:r>
        </w:p>
      </w:tc>
    </w:tr>
  </w:tbl>
  <w:p w14:paraId="770E45C8" w14:textId="77777777" w:rsidR="00323B1A" w:rsidRDefault="00323B1A">
    <w:pPr>
      <w:pStyle w:val="Footer"/>
      <w:rPr>
        <w:sz w:val="2"/>
      </w:rPr>
    </w:pPr>
  </w:p>
  <w:p w14:paraId="7997FE2B" w14:textId="77777777" w:rsidR="00323B1A" w:rsidRDefault="00323B1A">
    <w:pPr>
      <w:rPr>
        <w:sz w:val="2"/>
      </w:rPr>
    </w:pPr>
  </w:p>
  <w:p w14:paraId="56FEA2D8" w14:textId="77777777" w:rsidR="00323B1A" w:rsidRDefault="00323B1A">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6607"/>
      <w:gridCol w:w="1898"/>
    </w:tblGrid>
    <w:tr w:rsidR="007F601B" w14:paraId="117F1EDA" w14:textId="77777777">
      <w:trPr>
        <w:cantSplit/>
      </w:trPr>
      <w:tc>
        <w:tcPr>
          <w:tcW w:w="3884" w:type="pct"/>
        </w:tcPr>
        <w:p w14:paraId="59F5B707" w14:textId="77777777" w:rsidR="007F601B" w:rsidRDefault="007F601B">
          <w:pPr>
            <w:pStyle w:val="Footer"/>
            <w:spacing w:beforeLines="60" w:before="144"/>
            <w:rPr>
              <w:rFonts w:cs="Arial"/>
              <w:sz w:val="18"/>
              <w:szCs w:val="18"/>
            </w:rPr>
          </w:pPr>
          <w:bookmarkStart w:id="4" w:name="FooterDescription"/>
          <w:bookmarkStart w:id="5" w:name="FooterFileNo1"/>
          <w:bookmarkEnd w:id="4"/>
          <w:bookmarkEnd w:id="5"/>
          <w:r>
            <w:rPr>
              <w:rFonts w:cs="Arial"/>
              <w:sz w:val="18"/>
              <w:szCs w:val="18"/>
            </w:rPr>
            <w:t xml:space="preserve">VCAT Reference No. </w:t>
          </w:r>
          <w:r w:rsidR="0058253C">
            <w:rPr>
              <w:noProof/>
            </w:rPr>
            <w:t>«CaseCode»</w:t>
          </w:r>
        </w:p>
      </w:tc>
      <w:tc>
        <w:tcPr>
          <w:tcW w:w="1116" w:type="pct"/>
        </w:tcPr>
        <w:p w14:paraId="427B5BD7" w14:textId="77777777"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B91655">
            <w:rPr>
              <w:rFonts w:cs="Arial"/>
              <w:noProof/>
              <w:sz w:val="18"/>
              <w:szCs w:val="18"/>
            </w:rPr>
            <w:t>11</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B91655">
            <w:rPr>
              <w:rFonts w:cs="Arial"/>
              <w:noProof/>
              <w:sz w:val="18"/>
              <w:szCs w:val="18"/>
            </w:rPr>
            <w:t>11</w:t>
          </w:r>
          <w:r>
            <w:rPr>
              <w:rFonts w:cs="Arial"/>
              <w:sz w:val="18"/>
              <w:szCs w:val="18"/>
            </w:rPr>
            <w:fldChar w:fldCharType="end"/>
          </w:r>
        </w:p>
      </w:tc>
    </w:tr>
  </w:tbl>
  <w:p w14:paraId="54CF3935" w14:textId="77777777" w:rsidR="007F601B" w:rsidRDefault="007F601B">
    <w:pPr>
      <w:pStyle w:val="Footer"/>
      <w:rPr>
        <w:sz w:val="2"/>
      </w:rPr>
    </w:pPr>
  </w:p>
  <w:p w14:paraId="2CD27FF2" w14:textId="77777777" w:rsidR="007F601B" w:rsidRDefault="007F601B">
    <w:pPr>
      <w:rPr>
        <w:sz w:val="2"/>
      </w:rPr>
    </w:pPr>
  </w:p>
  <w:p w14:paraId="22832AA7"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099803" w14:textId="77777777" w:rsidR="00715096" w:rsidRDefault="00715096">
      <w:pPr>
        <w:pStyle w:val="Footer"/>
        <w:pBdr>
          <w:top w:val="single" w:sz="4" w:space="1" w:color="auto"/>
        </w:pBdr>
        <w:rPr>
          <w:sz w:val="12"/>
        </w:rPr>
      </w:pPr>
    </w:p>
  </w:footnote>
  <w:footnote w:type="continuationSeparator" w:id="0">
    <w:p w14:paraId="4E5E1805" w14:textId="77777777" w:rsidR="00715096" w:rsidRDefault="00715096">
      <w:r>
        <w:continuationSeparator/>
      </w:r>
    </w:p>
  </w:footnote>
  <w:footnote w:id="1">
    <w:p w14:paraId="67D97DB0" w14:textId="77777777" w:rsidR="009922D4" w:rsidRDefault="009922D4" w:rsidP="009922D4">
      <w:pPr>
        <w:pStyle w:val="FootnoteText"/>
      </w:pPr>
      <w:r>
        <w:rPr>
          <w:rStyle w:val="FootnoteReference"/>
        </w:rPr>
        <w:footnoteRef/>
      </w:r>
      <w:r>
        <w:t xml:space="preserve"> </w:t>
      </w:r>
      <w:r>
        <w:tab/>
        <w:t>The submissions and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14:paraId="1DB7A5C7" w14:textId="77777777" w:rsidR="009922D4" w:rsidRPr="0097029C" w:rsidRDefault="009922D4" w:rsidP="009922D4">
      <w:pPr>
        <w:pStyle w:val="FootnoteText"/>
      </w:pPr>
      <w:r>
        <w:rPr>
          <w:rStyle w:val="FootnoteReference"/>
        </w:rPr>
        <w:footnoteRef/>
      </w:r>
      <w:r>
        <w:t xml:space="preserve"> </w:t>
      </w:r>
      <w:r>
        <w:tab/>
      </w:r>
      <w:proofErr w:type="spellStart"/>
      <w:r w:rsidRPr="0097029C">
        <w:rPr>
          <w:i/>
        </w:rPr>
        <w:t>Reichhard</w:t>
      </w:r>
      <w:proofErr w:type="spellEnd"/>
      <w:r w:rsidRPr="0097029C">
        <w:rPr>
          <w:i/>
        </w:rPr>
        <w:t xml:space="preserve"> v Banyule City Council</w:t>
      </w:r>
      <w:r>
        <w:rPr>
          <w:i/>
        </w:rPr>
        <w:t xml:space="preserve"> </w:t>
      </w:r>
      <w:r>
        <w:t>[2012] VCAT 1675.</w:t>
      </w:r>
    </w:p>
  </w:footnote>
  <w:footnote w:id="3">
    <w:p w14:paraId="295F78CB" w14:textId="77777777" w:rsidR="009922D4" w:rsidRDefault="009922D4" w:rsidP="009922D4">
      <w:pPr>
        <w:pStyle w:val="FootnoteText"/>
      </w:pPr>
      <w:r>
        <w:rPr>
          <w:rStyle w:val="FootnoteReference"/>
        </w:rPr>
        <w:footnoteRef/>
      </w:r>
      <w:r>
        <w:t xml:space="preserve"> </w:t>
      </w:r>
      <w:r>
        <w:tab/>
      </w:r>
      <w:proofErr w:type="spellStart"/>
      <w:r w:rsidRPr="00D834C6">
        <w:rPr>
          <w:i/>
        </w:rPr>
        <w:t>Sprut</w:t>
      </w:r>
      <w:proofErr w:type="spellEnd"/>
      <w:r w:rsidRPr="00D834C6">
        <w:rPr>
          <w:i/>
        </w:rPr>
        <w:t xml:space="preserve"> Pty Ltd</w:t>
      </w:r>
      <w:r>
        <w:t xml:space="preserve"> [</w:t>
      </w:r>
      <w:proofErr w:type="spellStart"/>
      <w:r>
        <w:t>pt</w:t>
      </w:r>
      <w:proofErr w:type="spellEnd"/>
      <w:r>
        <w:t xml:space="preserve"> 17].</w:t>
      </w:r>
    </w:p>
  </w:footnote>
  <w:footnote w:id="4">
    <w:p w14:paraId="4EA9D1BF" w14:textId="77777777" w:rsidR="009922D4" w:rsidRDefault="009922D4" w:rsidP="009922D4">
      <w:pPr>
        <w:pStyle w:val="FootnoteText"/>
      </w:pPr>
      <w:r>
        <w:rPr>
          <w:rStyle w:val="FootnoteReference"/>
        </w:rPr>
        <w:footnoteRef/>
      </w:r>
      <w:r>
        <w:t xml:space="preserve"> </w:t>
      </w:r>
      <w:r>
        <w:tab/>
        <w:t>Council submission –para 8.7.</w:t>
      </w:r>
    </w:p>
  </w:footnote>
  <w:footnote w:id="5">
    <w:p w14:paraId="63E06998" w14:textId="3D2F22A0" w:rsidR="009922D4" w:rsidRDefault="009922D4" w:rsidP="009922D4">
      <w:pPr>
        <w:pStyle w:val="FootnoteText"/>
      </w:pPr>
      <w:r>
        <w:rPr>
          <w:rStyle w:val="FootnoteReference"/>
        </w:rPr>
        <w:footnoteRef/>
      </w:r>
      <w:r>
        <w:t xml:space="preserve"> </w:t>
      </w:r>
      <w:r>
        <w:tab/>
      </w:r>
      <w:r w:rsidR="00BF0894">
        <w:t xml:space="preserve">At </w:t>
      </w:r>
      <w:r w:rsidR="004D424B">
        <w:t xml:space="preserve">Cl 32.09, Sch </w:t>
      </w:r>
      <w:r w:rsidR="00BF0894">
        <w:t>2</w:t>
      </w:r>
      <w:r>
        <w:t>.</w:t>
      </w:r>
    </w:p>
  </w:footnote>
  <w:footnote w:id="6">
    <w:p w14:paraId="5954E247" w14:textId="77EFED8D" w:rsidR="00DB4D91" w:rsidRPr="00546BFC" w:rsidRDefault="00DB4D91">
      <w:pPr>
        <w:pStyle w:val="FootnoteText"/>
      </w:pPr>
      <w:r>
        <w:rPr>
          <w:rStyle w:val="FootnoteReference"/>
        </w:rPr>
        <w:footnoteRef/>
      </w:r>
      <w:r>
        <w:t xml:space="preserve"> </w:t>
      </w:r>
      <w:r>
        <w:tab/>
      </w:r>
      <w:proofErr w:type="spellStart"/>
      <w:r w:rsidR="00376ED2" w:rsidRPr="00897512">
        <w:rPr>
          <w:i/>
          <w:iCs/>
        </w:rPr>
        <w:t>Vanderhelm</w:t>
      </w:r>
      <w:proofErr w:type="spellEnd"/>
      <w:r w:rsidR="00376ED2" w:rsidRPr="00897512">
        <w:rPr>
          <w:i/>
          <w:iCs/>
        </w:rPr>
        <w:t xml:space="preserve"> v Monash CC</w:t>
      </w:r>
      <w:r w:rsidR="00376ED2">
        <w:t xml:space="preserve"> [2007] - </w:t>
      </w:r>
      <w:r w:rsidR="00546BFC">
        <w:t>para 13.</w:t>
      </w:r>
    </w:p>
  </w:footnote>
  <w:footnote w:id="7">
    <w:p w14:paraId="333FEAEC" w14:textId="77777777" w:rsidR="009922D4" w:rsidRDefault="009922D4" w:rsidP="009922D4">
      <w:pPr>
        <w:pStyle w:val="FootnoteText"/>
      </w:pPr>
      <w:r>
        <w:rPr>
          <w:rStyle w:val="FootnoteReference"/>
        </w:rPr>
        <w:footnoteRef/>
      </w:r>
      <w:r>
        <w:t xml:space="preserve"> </w:t>
      </w:r>
      <w:r>
        <w:tab/>
        <w:t>Cl 7.0, Sch 2, Cl 32.09.</w:t>
      </w:r>
    </w:p>
  </w:footnote>
  <w:footnote w:id="8">
    <w:p w14:paraId="36243F7E" w14:textId="77777777" w:rsidR="009922D4" w:rsidRDefault="009922D4" w:rsidP="009922D4">
      <w:pPr>
        <w:pStyle w:val="FootnoteText"/>
      </w:pPr>
      <w:r>
        <w:rPr>
          <w:rStyle w:val="FootnoteReference"/>
        </w:rPr>
        <w:footnoteRef/>
      </w:r>
      <w:r>
        <w:t xml:space="preserve"> </w:t>
      </w:r>
      <w:r>
        <w:tab/>
      </w:r>
      <w:proofErr w:type="spellStart"/>
      <w:r w:rsidRPr="00897512">
        <w:rPr>
          <w:i/>
          <w:iCs/>
        </w:rPr>
        <w:t>Vanderhelm</w:t>
      </w:r>
      <w:proofErr w:type="spellEnd"/>
      <w:r w:rsidRPr="00897512">
        <w:rPr>
          <w:i/>
          <w:iCs/>
        </w:rPr>
        <w:t xml:space="preserve"> v Monash CC</w:t>
      </w:r>
      <w:r>
        <w:t xml:space="preserve"> [2007] – para 12.</w:t>
      </w:r>
    </w:p>
  </w:footnote>
  <w:footnote w:id="9">
    <w:p w14:paraId="1F514218" w14:textId="1F818758" w:rsidR="00E21BEF" w:rsidRDefault="00E21BEF">
      <w:pPr>
        <w:pStyle w:val="FootnoteText"/>
      </w:pPr>
      <w:r>
        <w:rPr>
          <w:rStyle w:val="FootnoteReference"/>
        </w:rPr>
        <w:footnoteRef/>
      </w:r>
      <w:r>
        <w:t xml:space="preserve"> </w:t>
      </w:r>
      <w:r>
        <w:tab/>
        <w:t>Ibid – para 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1">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1">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1">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1">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1">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1">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1">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58E2270"/>
    <w:multiLevelType w:val="hybridMultilevel"/>
    <w:tmpl w:val="5D168534"/>
    <w:lvl w:ilvl="0" w:tplc="FFFFFFFF">
      <w:start w:val="1"/>
      <w:numFmt w:val="decimal"/>
      <w:lvlText w:val="%1."/>
      <w:lvlJc w:val="left"/>
      <w:pPr>
        <w:tabs>
          <w:tab w:val="num" w:pos="567"/>
        </w:tabs>
        <w:ind w:left="567" w:hanging="56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758E2271"/>
    <w:multiLevelType w:val="hybridMultilevel"/>
    <w:tmpl w:val="9C168308"/>
    <w:lvl w:ilvl="0" w:tplc="FFFFFFFF">
      <w:start w:val="1"/>
      <w:numFmt w:val="lowerLetter"/>
      <w:lvlText w:val="%1)"/>
      <w:lvlJc w:val="left"/>
      <w:pPr>
        <w:ind w:left="1353" w:hanging="360"/>
      </w:pPr>
    </w:lvl>
    <w:lvl w:ilvl="1" w:tplc="FFFFFFFF">
      <w:start w:val="1"/>
      <w:numFmt w:val="lowerRoman"/>
      <w:lvlText w:val="%2."/>
      <w:lvlJc w:val="righ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 w15:restartNumberingAfterBreak="0">
    <w:nsid w:val="758E2272"/>
    <w:multiLevelType w:val="hybridMultilevel"/>
    <w:tmpl w:val="C08AEE18"/>
    <w:lvl w:ilvl="0" w:tplc="FFFFFFFF">
      <w:start w:val="1"/>
      <w:numFmt w:val="lowerLetter"/>
      <w:lvlText w:val="(%1)"/>
      <w:lvlJc w:val="left"/>
      <w:pPr>
        <w:tabs>
          <w:tab w:val="num" w:pos="1080"/>
        </w:tabs>
        <w:ind w:left="1080" w:hanging="360"/>
      </w:pPr>
    </w:lvl>
    <w:lvl w:ilvl="1" w:tplc="FFFFFFFF">
      <w:start w:val="2"/>
      <w:numFmt w:val="decimal"/>
      <w:lvlText w:val="%2."/>
      <w:lvlJc w:val="left"/>
      <w:pPr>
        <w:tabs>
          <w:tab w:val="num" w:pos="567"/>
        </w:tabs>
        <w:ind w:left="567" w:hanging="567"/>
      </w:pPr>
      <w:rPr>
        <w:rFont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758E2273"/>
    <w:multiLevelType w:val="hybridMultilevel"/>
    <w:tmpl w:val="E70E93EA"/>
    <w:lvl w:ilvl="0" w:tplc="FFFFFFFF">
      <w:start w:val="1"/>
      <w:numFmt w:val="lowerLetter"/>
      <w:lvlText w:val="(%1)"/>
      <w:lvlJc w:val="left"/>
      <w:pPr>
        <w:tabs>
          <w:tab w:val="num" w:pos="1440"/>
        </w:tabs>
        <w:ind w:left="1440"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
  </w:num>
  <w:num w:numId="2">
    <w:abstractNumId w:val="1"/>
  </w:num>
  <w:num w:numId="3">
    <w:abstractNumId w:val="6"/>
  </w:num>
  <w:num w:numId="4">
    <w:abstractNumId w:val="8"/>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1"/>
  </w:num>
  <w:num w:numId="21">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8AHptwfgFD5qE7cBEJGESis5eTdKH3cCU32rjAKX7SBbsGIi9Icz7F28mIWMhGaLdoXTCqrX3+tmqJkzDE+uFw==" w:salt="7Y4dOIWjegyCG7nXyOG/gg=="/>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6202B2C-F15B-4847-9A9E-C3CE7BDC2578}"/>
    <w:docVar w:name="dgnword-eventsink" w:val="373430936"/>
    <w:docVar w:name="VCAT Seal" w:val="True"/>
  </w:docVars>
  <w:rsids>
    <w:rsidRoot w:val="00721E45"/>
    <w:rsid w:val="00001127"/>
    <w:rsid w:val="00001584"/>
    <w:rsid w:val="000100D6"/>
    <w:rsid w:val="00010A26"/>
    <w:rsid w:val="0001113F"/>
    <w:rsid w:val="00022F8B"/>
    <w:rsid w:val="00027F01"/>
    <w:rsid w:val="00032A64"/>
    <w:rsid w:val="00034D2F"/>
    <w:rsid w:val="000355FA"/>
    <w:rsid w:val="000363E7"/>
    <w:rsid w:val="0003667D"/>
    <w:rsid w:val="000412F3"/>
    <w:rsid w:val="000448BA"/>
    <w:rsid w:val="00057004"/>
    <w:rsid w:val="00061FEB"/>
    <w:rsid w:val="00062136"/>
    <w:rsid w:val="00062780"/>
    <w:rsid w:val="00063C31"/>
    <w:rsid w:val="00067A07"/>
    <w:rsid w:val="00073046"/>
    <w:rsid w:val="00082E21"/>
    <w:rsid w:val="00084E1C"/>
    <w:rsid w:val="000854CC"/>
    <w:rsid w:val="0008594A"/>
    <w:rsid w:val="000865BD"/>
    <w:rsid w:val="000945F9"/>
    <w:rsid w:val="00094A20"/>
    <w:rsid w:val="000A2C1F"/>
    <w:rsid w:val="000A4207"/>
    <w:rsid w:val="000A54AF"/>
    <w:rsid w:val="000A7166"/>
    <w:rsid w:val="000C0B4F"/>
    <w:rsid w:val="000C19D2"/>
    <w:rsid w:val="000C4B6F"/>
    <w:rsid w:val="000D0CCE"/>
    <w:rsid w:val="000D48BE"/>
    <w:rsid w:val="000D6AD7"/>
    <w:rsid w:val="000E58A6"/>
    <w:rsid w:val="000F3A8A"/>
    <w:rsid w:val="000F4E28"/>
    <w:rsid w:val="00100F30"/>
    <w:rsid w:val="00102854"/>
    <w:rsid w:val="00107B2D"/>
    <w:rsid w:val="001233B4"/>
    <w:rsid w:val="00124C1E"/>
    <w:rsid w:val="00124C5E"/>
    <w:rsid w:val="00126784"/>
    <w:rsid w:val="00127E36"/>
    <w:rsid w:val="00135134"/>
    <w:rsid w:val="00144623"/>
    <w:rsid w:val="00152541"/>
    <w:rsid w:val="00152B77"/>
    <w:rsid w:val="0015598A"/>
    <w:rsid w:val="001567AE"/>
    <w:rsid w:val="0016093F"/>
    <w:rsid w:val="00163158"/>
    <w:rsid w:val="001631D5"/>
    <w:rsid w:val="00163377"/>
    <w:rsid w:val="0016343F"/>
    <w:rsid w:val="00164986"/>
    <w:rsid w:val="00166303"/>
    <w:rsid w:val="001674EA"/>
    <w:rsid w:val="00167876"/>
    <w:rsid w:val="00170361"/>
    <w:rsid w:val="001708C4"/>
    <w:rsid w:val="001729C8"/>
    <w:rsid w:val="00172EA7"/>
    <w:rsid w:val="0018330C"/>
    <w:rsid w:val="00183896"/>
    <w:rsid w:val="001847B1"/>
    <w:rsid w:val="00185A6D"/>
    <w:rsid w:val="0019087C"/>
    <w:rsid w:val="001965AD"/>
    <w:rsid w:val="0019730A"/>
    <w:rsid w:val="001A0781"/>
    <w:rsid w:val="001A216B"/>
    <w:rsid w:val="001A23C1"/>
    <w:rsid w:val="001A5184"/>
    <w:rsid w:val="001A67EC"/>
    <w:rsid w:val="001B44F8"/>
    <w:rsid w:val="001B4A70"/>
    <w:rsid w:val="001B665C"/>
    <w:rsid w:val="001C4D93"/>
    <w:rsid w:val="001D058F"/>
    <w:rsid w:val="001D3B1F"/>
    <w:rsid w:val="001D5378"/>
    <w:rsid w:val="001D63A4"/>
    <w:rsid w:val="001D7778"/>
    <w:rsid w:val="001E0E9D"/>
    <w:rsid w:val="001E314B"/>
    <w:rsid w:val="001E49C7"/>
    <w:rsid w:val="001F2905"/>
    <w:rsid w:val="001F2D3D"/>
    <w:rsid w:val="001F5016"/>
    <w:rsid w:val="001F7099"/>
    <w:rsid w:val="001F7825"/>
    <w:rsid w:val="00202F04"/>
    <w:rsid w:val="002045CF"/>
    <w:rsid w:val="00207785"/>
    <w:rsid w:val="0021246E"/>
    <w:rsid w:val="00212728"/>
    <w:rsid w:val="00227100"/>
    <w:rsid w:val="00227E9D"/>
    <w:rsid w:val="0023472F"/>
    <w:rsid w:val="0023497E"/>
    <w:rsid w:val="00234CB1"/>
    <w:rsid w:val="00252D88"/>
    <w:rsid w:val="00254E56"/>
    <w:rsid w:val="002563BE"/>
    <w:rsid w:val="00257351"/>
    <w:rsid w:val="00261894"/>
    <w:rsid w:val="00266A62"/>
    <w:rsid w:val="00267317"/>
    <w:rsid w:val="0028144B"/>
    <w:rsid w:val="0028244B"/>
    <w:rsid w:val="00284580"/>
    <w:rsid w:val="002874B5"/>
    <w:rsid w:val="00290F9B"/>
    <w:rsid w:val="00293A03"/>
    <w:rsid w:val="00294760"/>
    <w:rsid w:val="002A0350"/>
    <w:rsid w:val="002A089F"/>
    <w:rsid w:val="002A47E1"/>
    <w:rsid w:val="002A52E0"/>
    <w:rsid w:val="002A5985"/>
    <w:rsid w:val="002B7051"/>
    <w:rsid w:val="002C1E88"/>
    <w:rsid w:val="002C66D8"/>
    <w:rsid w:val="002D05B6"/>
    <w:rsid w:val="002D0D9F"/>
    <w:rsid w:val="002D10D0"/>
    <w:rsid w:val="002D14B7"/>
    <w:rsid w:val="002D200C"/>
    <w:rsid w:val="002D50F0"/>
    <w:rsid w:val="002E2B5C"/>
    <w:rsid w:val="002E2E22"/>
    <w:rsid w:val="002F18B6"/>
    <w:rsid w:val="002F27B5"/>
    <w:rsid w:val="002F50DE"/>
    <w:rsid w:val="002F6E95"/>
    <w:rsid w:val="0030365D"/>
    <w:rsid w:val="0030393A"/>
    <w:rsid w:val="00304643"/>
    <w:rsid w:val="003056CA"/>
    <w:rsid w:val="003117E6"/>
    <w:rsid w:val="00312D8A"/>
    <w:rsid w:val="0031301B"/>
    <w:rsid w:val="0032102D"/>
    <w:rsid w:val="00322661"/>
    <w:rsid w:val="00323B1A"/>
    <w:rsid w:val="003411FA"/>
    <w:rsid w:val="0034213D"/>
    <w:rsid w:val="00354B99"/>
    <w:rsid w:val="003611C1"/>
    <w:rsid w:val="00361E5C"/>
    <w:rsid w:val="00361EF0"/>
    <w:rsid w:val="003639DC"/>
    <w:rsid w:val="00363A43"/>
    <w:rsid w:val="00376ED2"/>
    <w:rsid w:val="00377828"/>
    <w:rsid w:val="003813E9"/>
    <w:rsid w:val="003817BD"/>
    <w:rsid w:val="003908B5"/>
    <w:rsid w:val="00390FAE"/>
    <w:rsid w:val="00393248"/>
    <w:rsid w:val="003A2BBC"/>
    <w:rsid w:val="003A438B"/>
    <w:rsid w:val="003B1605"/>
    <w:rsid w:val="003B27C9"/>
    <w:rsid w:val="003B52A8"/>
    <w:rsid w:val="003B5E75"/>
    <w:rsid w:val="003B6102"/>
    <w:rsid w:val="003B69DF"/>
    <w:rsid w:val="003C21B1"/>
    <w:rsid w:val="003C3498"/>
    <w:rsid w:val="003C696F"/>
    <w:rsid w:val="003D33AE"/>
    <w:rsid w:val="003D546E"/>
    <w:rsid w:val="003D7278"/>
    <w:rsid w:val="003E11C8"/>
    <w:rsid w:val="003E2372"/>
    <w:rsid w:val="003F6F14"/>
    <w:rsid w:val="00401354"/>
    <w:rsid w:val="0040253B"/>
    <w:rsid w:val="00406E53"/>
    <w:rsid w:val="0041085C"/>
    <w:rsid w:val="00410DA6"/>
    <w:rsid w:val="00434575"/>
    <w:rsid w:val="00434BAA"/>
    <w:rsid w:val="0045298E"/>
    <w:rsid w:val="004562E5"/>
    <w:rsid w:val="004571BE"/>
    <w:rsid w:val="00460977"/>
    <w:rsid w:val="00465AFE"/>
    <w:rsid w:val="00466D9F"/>
    <w:rsid w:val="00467B86"/>
    <w:rsid w:val="00475538"/>
    <w:rsid w:val="004757CA"/>
    <w:rsid w:val="00476FED"/>
    <w:rsid w:val="00477574"/>
    <w:rsid w:val="00480195"/>
    <w:rsid w:val="004809E9"/>
    <w:rsid w:val="0048613D"/>
    <w:rsid w:val="004908EE"/>
    <w:rsid w:val="00491012"/>
    <w:rsid w:val="004919B5"/>
    <w:rsid w:val="00495762"/>
    <w:rsid w:val="004A201D"/>
    <w:rsid w:val="004A53A9"/>
    <w:rsid w:val="004A61ED"/>
    <w:rsid w:val="004B3088"/>
    <w:rsid w:val="004B3605"/>
    <w:rsid w:val="004B5484"/>
    <w:rsid w:val="004C14AD"/>
    <w:rsid w:val="004C79B5"/>
    <w:rsid w:val="004D0391"/>
    <w:rsid w:val="004D1DF0"/>
    <w:rsid w:val="004D2122"/>
    <w:rsid w:val="004D424B"/>
    <w:rsid w:val="004E3B8C"/>
    <w:rsid w:val="004E4638"/>
    <w:rsid w:val="004F04DF"/>
    <w:rsid w:val="004F33A9"/>
    <w:rsid w:val="004F36B1"/>
    <w:rsid w:val="004F3F83"/>
    <w:rsid w:val="004F54C1"/>
    <w:rsid w:val="00507771"/>
    <w:rsid w:val="00510785"/>
    <w:rsid w:val="00510802"/>
    <w:rsid w:val="00510BEE"/>
    <w:rsid w:val="00527074"/>
    <w:rsid w:val="00531F1A"/>
    <w:rsid w:val="005407BB"/>
    <w:rsid w:val="005421E0"/>
    <w:rsid w:val="00546348"/>
    <w:rsid w:val="00546BFC"/>
    <w:rsid w:val="0056120B"/>
    <w:rsid w:val="00562EF5"/>
    <w:rsid w:val="0056766F"/>
    <w:rsid w:val="005705B4"/>
    <w:rsid w:val="00571D86"/>
    <w:rsid w:val="00572410"/>
    <w:rsid w:val="005731A6"/>
    <w:rsid w:val="00574CD3"/>
    <w:rsid w:val="0058084D"/>
    <w:rsid w:val="0058253C"/>
    <w:rsid w:val="00582988"/>
    <w:rsid w:val="005844DF"/>
    <w:rsid w:val="00584BCB"/>
    <w:rsid w:val="00590004"/>
    <w:rsid w:val="0059145F"/>
    <w:rsid w:val="0059535A"/>
    <w:rsid w:val="00595608"/>
    <w:rsid w:val="005A05BD"/>
    <w:rsid w:val="005A24A5"/>
    <w:rsid w:val="005A5A7C"/>
    <w:rsid w:val="005B025C"/>
    <w:rsid w:val="005B3D5D"/>
    <w:rsid w:val="005B777B"/>
    <w:rsid w:val="005B7D72"/>
    <w:rsid w:val="005C2604"/>
    <w:rsid w:val="005D408F"/>
    <w:rsid w:val="005D428A"/>
    <w:rsid w:val="005D6B9F"/>
    <w:rsid w:val="005D6C47"/>
    <w:rsid w:val="005D77CE"/>
    <w:rsid w:val="005E03F2"/>
    <w:rsid w:val="005E1511"/>
    <w:rsid w:val="005E2D20"/>
    <w:rsid w:val="005E383F"/>
    <w:rsid w:val="005E4824"/>
    <w:rsid w:val="005E7F23"/>
    <w:rsid w:val="005F4C6F"/>
    <w:rsid w:val="005F6FDD"/>
    <w:rsid w:val="00600A78"/>
    <w:rsid w:val="00601575"/>
    <w:rsid w:val="00604881"/>
    <w:rsid w:val="006150E4"/>
    <w:rsid w:val="00617ACF"/>
    <w:rsid w:val="00621300"/>
    <w:rsid w:val="006302C8"/>
    <w:rsid w:val="006325A9"/>
    <w:rsid w:val="00641A3B"/>
    <w:rsid w:val="00645181"/>
    <w:rsid w:val="00645939"/>
    <w:rsid w:val="00647F43"/>
    <w:rsid w:val="0065338E"/>
    <w:rsid w:val="006542C0"/>
    <w:rsid w:val="00667A4C"/>
    <w:rsid w:val="00673DAB"/>
    <w:rsid w:val="00674264"/>
    <w:rsid w:val="00680AFF"/>
    <w:rsid w:val="00680DD9"/>
    <w:rsid w:val="00681B77"/>
    <w:rsid w:val="00682C14"/>
    <w:rsid w:val="00684058"/>
    <w:rsid w:val="00686B9B"/>
    <w:rsid w:val="006875E0"/>
    <w:rsid w:val="006930A5"/>
    <w:rsid w:val="0069359A"/>
    <w:rsid w:val="00695235"/>
    <w:rsid w:val="00697776"/>
    <w:rsid w:val="006A59AF"/>
    <w:rsid w:val="006A62D3"/>
    <w:rsid w:val="006B3344"/>
    <w:rsid w:val="006C2CC4"/>
    <w:rsid w:val="006C56CD"/>
    <w:rsid w:val="006C7549"/>
    <w:rsid w:val="006D13E6"/>
    <w:rsid w:val="006D59A5"/>
    <w:rsid w:val="006D5B5D"/>
    <w:rsid w:val="006E3986"/>
    <w:rsid w:val="006E7914"/>
    <w:rsid w:val="006F2225"/>
    <w:rsid w:val="006F42CB"/>
    <w:rsid w:val="007017B9"/>
    <w:rsid w:val="0070209C"/>
    <w:rsid w:val="0070338D"/>
    <w:rsid w:val="00704D0B"/>
    <w:rsid w:val="00705098"/>
    <w:rsid w:val="007056E8"/>
    <w:rsid w:val="007135A2"/>
    <w:rsid w:val="00714C17"/>
    <w:rsid w:val="00715096"/>
    <w:rsid w:val="00721E45"/>
    <w:rsid w:val="00725F71"/>
    <w:rsid w:val="00726365"/>
    <w:rsid w:val="007301D6"/>
    <w:rsid w:val="00731B95"/>
    <w:rsid w:val="007326C9"/>
    <w:rsid w:val="0073334D"/>
    <w:rsid w:val="00733701"/>
    <w:rsid w:val="00733E15"/>
    <w:rsid w:val="00736D92"/>
    <w:rsid w:val="00742919"/>
    <w:rsid w:val="00744647"/>
    <w:rsid w:val="007448E6"/>
    <w:rsid w:val="00745E58"/>
    <w:rsid w:val="007516E7"/>
    <w:rsid w:val="00755467"/>
    <w:rsid w:val="00763504"/>
    <w:rsid w:val="00764EDD"/>
    <w:rsid w:val="00766615"/>
    <w:rsid w:val="00776999"/>
    <w:rsid w:val="007802A2"/>
    <w:rsid w:val="00780572"/>
    <w:rsid w:val="00784AC5"/>
    <w:rsid w:val="007860F3"/>
    <w:rsid w:val="00793214"/>
    <w:rsid w:val="0079593A"/>
    <w:rsid w:val="00796305"/>
    <w:rsid w:val="0079770F"/>
    <w:rsid w:val="007A1798"/>
    <w:rsid w:val="007A5564"/>
    <w:rsid w:val="007A5F31"/>
    <w:rsid w:val="007B01CF"/>
    <w:rsid w:val="007B4FE5"/>
    <w:rsid w:val="007B78D8"/>
    <w:rsid w:val="007B790E"/>
    <w:rsid w:val="007C1863"/>
    <w:rsid w:val="007D3B99"/>
    <w:rsid w:val="007D487A"/>
    <w:rsid w:val="007D6D00"/>
    <w:rsid w:val="007E2F94"/>
    <w:rsid w:val="007E5AC2"/>
    <w:rsid w:val="007F15A4"/>
    <w:rsid w:val="007F1770"/>
    <w:rsid w:val="007F5E1D"/>
    <w:rsid w:val="007F601B"/>
    <w:rsid w:val="007F77A1"/>
    <w:rsid w:val="008001B5"/>
    <w:rsid w:val="00804101"/>
    <w:rsid w:val="00805D9F"/>
    <w:rsid w:val="0080784B"/>
    <w:rsid w:val="008122A5"/>
    <w:rsid w:val="008125BC"/>
    <w:rsid w:val="008128BB"/>
    <w:rsid w:val="00812BED"/>
    <w:rsid w:val="00812EEA"/>
    <w:rsid w:val="00816374"/>
    <w:rsid w:val="00823135"/>
    <w:rsid w:val="008265B7"/>
    <w:rsid w:val="00830459"/>
    <w:rsid w:val="00833E92"/>
    <w:rsid w:val="008370A3"/>
    <w:rsid w:val="00843B55"/>
    <w:rsid w:val="0084488B"/>
    <w:rsid w:val="0084492A"/>
    <w:rsid w:val="0084497D"/>
    <w:rsid w:val="00852891"/>
    <w:rsid w:val="00852F61"/>
    <w:rsid w:val="00855EAC"/>
    <w:rsid w:val="008602F8"/>
    <w:rsid w:val="00866C7F"/>
    <w:rsid w:val="008728BB"/>
    <w:rsid w:val="00876846"/>
    <w:rsid w:val="00892FFB"/>
    <w:rsid w:val="008A247D"/>
    <w:rsid w:val="008A2C9D"/>
    <w:rsid w:val="008A344D"/>
    <w:rsid w:val="008A46EC"/>
    <w:rsid w:val="008A4FF6"/>
    <w:rsid w:val="008A5793"/>
    <w:rsid w:val="008A6191"/>
    <w:rsid w:val="008A7343"/>
    <w:rsid w:val="008B1A53"/>
    <w:rsid w:val="008B2D13"/>
    <w:rsid w:val="008B2D4F"/>
    <w:rsid w:val="008B4020"/>
    <w:rsid w:val="008B4936"/>
    <w:rsid w:val="008B7EB8"/>
    <w:rsid w:val="008C1674"/>
    <w:rsid w:val="008C5E37"/>
    <w:rsid w:val="008C6D9A"/>
    <w:rsid w:val="008C6FAC"/>
    <w:rsid w:val="008D24E8"/>
    <w:rsid w:val="008D3CC3"/>
    <w:rsid w:val="008E04E9"/>
    <w:rsid w:val="008F7ACB"/>
    <w:rsid w:val="008F7AF8"/>
    <w:rsid w:val="00911FA9"/>
    <w:rsid w:val="00915E18"/>
    <w:rsid w:val="00924205"/>
    <w:rsid w:val="00926A96"/>
    <w:rsid w:val="00926B86"/>
    <w:rsid w:val="009276DA"/>
    <w:rsid w:val="009307E3"/>
    <w:rsid w:val="00932AF9"/>
    <w:rsid w:val="00936695"/>
    <w:rsid w:val="009375FD"/>
    <w:rsid w:val="0094148C"/>
    <w:rsid w:val="00950BE0"/>
    <w:rsid w:val="009518C0"/>
    <w:rsid w:val="00956463"/>
    <w:rsid w:val="0096247E"/>
    <w:rsid w:val="009669AF"/>
    <w:rsid w:val="00973B9C"/>
    <w:rsid w:val="00974475"/>
    <w:rsid w:val="009767B5"/>
    <w:rsid w:val="009804A9"/>
    <w:rsid w:val="009922D4"/>
    <w:rsid w:val="00993150"/>
    <w:rsid w:val="00993294"/>
    <w:rsid w:val="00995DA4"/>
    <w:rsid w:val="009970D5"/>
    <w:rsid w:val="009A0665"/>
    <w:rsid w:val="009B1AEF"/>
    <w:rsid w:val="009B3570"/>
    <w:rsid w:val="009B45C6"/>
    <w:rsid w:val="009B6406"/>
    <w:rsid w:val="009C06C7"/>
    <w:rsid w:val="009C1E25"/>
    <w:rsid w:val="009C47A3"/>
    <w:rsid w:val="009C549C"/>
    <w:rsid w:val="009D0685"/>
    <w:rsid w:val="009D676F"/>
    <w:rsid w:val="009F238F"/>
    <w:rsid w:val="009F4125"/>
    <w:rsid w:val="009F5DE2"/>
    <w:rsid w:val="00A150D3"/>
    <w:rsid w:val="00A15137"/>
    <w:rsid w:val="00A17FC2"/>
    <w:rsid w:val="00A234F7"/>
    <w:rsid w:val="00A23BCF"/>
    <w:rsid w:val="00A24C65"/>
    <w:rsid w:val="00A24FD1"/>
    <w:rsid w:val="00A30D6A"/>
    <w:rsid w:val="00A35800"/>
    <w:rsid w:val="00A37D75"/>
    <w:rsid w:val="00A464C9"/>
    <w:rsid w:val="00A52B68"/>
    <w:rsid w:val="00A53442"/>
    <w:rsid w:val="00A53783"/>
    <w:rsid w:val="00A61FA9"/>
    <w:rsid w:val="00A65A8F"/>
    <w:rsid w:val="00A66BE8"/>
    <w:rsid w:val="00A72FB7"/>
    <w:rsid w:val="00A816EF"/>
    <w:rsid w:val="00A83FEB"/>
    <w:rsid w:val="00A94D1B"/>
    <w:rsid w:val="00A97844"/>
    <w:rsid w:val="00A97B44"/>
    <w:rsid w:val="00A97DB2"/>
    <w:rsid w:val="00AA587E"/>
    <w:rsid w:val="00AB29FA"/>
    <w:rsid w:val="00AC1F75"/>
    <w:rsid w:val="00AC4BAC"/>
    <w:rsid w:val="00AD0DD0"/>
    <w:rsid w:val="00AD200F"/>
    <w:rsid w:val="00AD3F12"/>
    <w:rsid w:val="00AD676E"/>
    <w:rsid w:val="00AF7CF4"/>
    <w:rsid w:val="00B011AE"/>
    <w:rsid w:val="00B01DC8"/>
    <w:rsid w:val="00B0504A"/>
    <w:rsid w:val="00B11DC3"/>
    <w:rsid w:val="00B134F7"/>
    <w:rsid w:val="00B143A7"/>
    <w:rsid w:val="00B160AF"/>
    <w:rsid w:val="00B21DCA"/>
    <w:rsid w:val="00B24B9B"/>
    <w:rsid w:val="00B30FB4"/>
    <w:rsid w:val="00B31582"/>
    <w:rsid w:val="00B323ED"/>
    <w:rsid w:val="00B355D6"/>
    <w:rsid w:val="00B36ACB"/>
    <w:rsid w:val="00B371E4"/>
    <w:rsid w:val="00B37E75"/>
    <w:rsid w:val="00B448EA"/>
    <w:rsid w:val="00B45EA9"/>
    <w:rsid w:val="00B47F3A"/>
    <w:rsid w:val="00B53CD7"/>
    <w:rsid w:val="00B56DA0"/>
    <w:rsid w:val="00B57757"/>
    <w:rsid w:val="00B63465"/>
    <w:rsid w:val="00B74101"/>
    <w:rsid w:val="00B75AB5"/>
    <w:rsid w:val="00B75D64"/>
    <w:rsid w:val="00B77A7A"/>
    <w:rsid w:val="00B84CA3"/>
    <w:rsid w:val="00B876A2"/>
    <w:rsid w:val="00B915A5"/>
    <w:rsid w:val="00B91655"/>
    <w:rsid w:val="00B973D7"/>
    <w:rsid w:val="00B97858"/>
    <w:rsid w:val="00BA0949"/>
    <w:rsid w:val="00BA1951"/>
    <w:rsid w:val="00BA6EF2"/>
    <w:rsid w:val="00BA7260"/>
    <w:rsid w:val="00BA7795"/>
    <w:rsid w:val="00BA7B9D"/>
    <w:rsid w:val="00BB4F0F"/>
    <w:rsid w:val="00BB6CB6"/>
    <w:rsid w:val="00BB7851"/>
    <w:rsid w:val="00BB7E34"/>
    <w:rsid w:val="00BC219D"/>
    <w:rsid w:val="00BD3D4F"/>
    <w:rsid w:val="00BD62D6"/>
    <w:rsid w:val="00BE12E9"/>
    <w:rsid w:val="00BE42E1"/>
    <w:rsid w:val="00BE496F"/>
    <w:rsid w:val="00BF0894"/>
    <w:rsid w:val="00BF467A"/>
    <w:rsid w:val="00BF4814"/>
    <w:rsid w:val="00C0394B"/>
    <w:rsid w:val="00C058F2"/>
    <w:rsid w:val="00C10388"/>
    <w:rsid w:val="00C15DB2"/>
    <w:rsid w:val="00C2496E"/>
    <w:rsid w:val="00C26EBF"/>
    <w:rsid w:val="00C37015"/>
    <w:rsid w:val="00C375DD"/>
    <w:rsid w:val="00C41819"/>
    <w:rsid w:val="00C41C6F"/>
    <w:rsid w:val="00C44A97"/>
    <w:rsid w:val="00C46576"/>
    <w:rsid w:val="00C54419"/>
    <w:rsid w:val="00C5505D"/>
    <w:rsid w:val="00C66872"/>
    <w:rsid w:val="00C6705A"/>
    <w:rsid w:val="00C7408F"/>
    <w:rsid w:val="00C74964"/>
    <w:rsid w:val="00C76619"/>
    <w:rsid w:val="00C76ACE"/>
    <w:rsid w:val="00C855F8"/>
    <w:rsid w:val="00C87140"/>
    <w:rsid w:val="00C911E9"/>
    <w:rsid w:val="00C924E0"/>
    <w:rsid w:val="00CA2144"/>
    <w:rsid w:val="00CA2642"/>
    <w:rsid w:val="00CA3852"/>
    <w:rsid w:val="00CA760E"/>
    <w:rsid w:val="00CA7EBE"/>
    <w:rsid w:val="00CB1A78"/>
    <w:rsid w:val="00CB4997"/>
    <w:rsid w:val="00CB5256"/>
    <w:rsid w:val="00CC1573"/>
    <w:rsid w:val="00CC19B1"/>
    <w:rsid w:val="00CC2D9D"/>
    <w:rsid w:val="00CC6FF1"/>
    <w:rsid w:val="00CD1AE5"/>
    <w:rsid w:val="00CD1F2A"/>
    <w:rsid w:val="00CD2412"/>
    <w:rsid w:val="00CE2838"/>
    <w:rsid w:val="00CE3013"/>
    <w:rsid w:val="00CE644B"/>
    <w:rsid w:val="00CF39EE"/>
    <w:rsid w:val="00CF4398"/>
    <w:rsid w:val="00CF4A74"/>
    <w:rsid w:val="00CF5531"/>
    <w:rsid w:val="00D02D55"/>
    <w:rsid w:val="00D03F21"/>
    <w:rsid w:val="00D0614F"/>
    <w:rsid w:val="00D06C58"/>
    <w:rsid w:val="00D12F5D"/>
    <w:rsid w:val="00D13BA6"/>
    <w:rsid w:val="00D13BE4"/>
    <w:rsid w:val="00D14A42"/>
    <w:rsid w:val="00D23389"/>
    <w:rsid w:val="00D239E4"/>
    <w:rsid w:val="00D24208"/>
    <w:rsid w:val="00D24AFE"/>
    <w:rsid w:val="00D24B15"/>
    <w:rsid w:val="00D250C1"/>
    <w:rsid w:val="00D32DC4"/>
    <w:rsid w:val="00D36771"/>
    <w:rsid w:val="00D37585"/>
    <w:rsid w:val="00D401C8"/>
    <w:rsid w:val="00D43630"/>
    <w:rsid w:val="00D45277"/>
    <w:rsid w:val="00D45334"/>
    <w:rsid w:val="00D6081F"/>
    <w:rsid w:val="00D616BA"/>
    <w:rsid w:val="00D61FDD"/>
    <w:rsid w:val="00D646A4"/>
    <w:rsid w:val="00D64D3E"/>
    <w:rsid w:val="00D70917"/>
    <w:rsid w:val="00D82576"/>
    <w:rsid w:val="00D95089"/>
    <w:rsid w:val="00DB4D91"/>
    <w:rsid w:val="00DC44DF"/>
    <w:rsid w:val="00DC5585"/>
    <w:rsid w:val="00DC7C16"/>
    <w:rsid w:val="00DC7D27"/>
    <w:rsid w:val="00DD06E3"/>
    <w:rsid w:val="00DD240D"/>
    <w:rsid w:val="00DD6862"/>
    <w:rsid w:val="00DE2A31"/>
    <w:rsid w:val="00DE7708"/>
    <w:rsid w:val="00DF6AC7"/>
    <w:rsid w:val="00E002C5"/>
    <w:rsid w:val="00E00A53"/>
    <w:rsid w:val="00E03CA9"/>
    <w:rsid w:val="00E068DC"/>
    <w:rsid w:val="00E06F10"/>
    <w:rsid w:val="00E200CF"/>
    <w:rsid w:val="00E21BEF"/>
    <w:rsid w:val="00E22A2C"/>
    <w:rsid w:val="00E24CA4"/>
    <w:rsid w:val="00E27DC8"/>
    <w:rsid w:val="00E32458"/>
    <w:rsid w:val="00E32EFA"/>
    <w:rsid w:val="00E33ADB"/>
    <w:rsid w:val="00E379BD"/>
    <w:rsid w:val="00E42A2A"/>
    <w:rsid w:val="00E46CD0"/>
    <w:rsid w:val="00E62037"/>
    <w:rsid w:val="00E6275A"/>
    <w:rsid w:val="00E676F7"/>
    <w:rsid w:val="00E714DE"/>
    <w:rsid w:val="00E71A87"/>
    <w:rsid w:val="00E8030D"/>
    <w:rsid w:val="00E95FD0"/>
    <w:rsid w:val="00EA033A"/>
    <w:rsid w:val="00EA243F"/>
    <w:rsid w:val="00EA4418"/>
    <w:rsid w:val="00EA5010"/>
    <w:rsid w:val="00EA5511"/>
    <w:rsid w:val="00EA5975"/>
    <w:rsid w:val="00EA6C38"/>
    <w:rsid w:val="00EB2620"/>
    <w:rsid w:val="00EB4A87"/>
    <w:rsid w:val="00EB5AAB"/>
    <w:rsid w:val="00EB66AD"/>
    <w:rsid w:val="00EC14FB"/>
    <w:rsid w:val="00EC2D70"/>
    <w:rsid w:val="00EC5614"/>
    <w:rsid w:val="00ED3B6F"/>
    <w:rsid w:val="00ED56ED"/>
    <w:rsid w:val="00EE04EB"/>
    <w:rsid w:val="00EE4508"/>
    <w:rsid w:val="00EE5E8E"/>
    <w:rsid w:val="00EE6E79"/>
    <w:rsid w:val="00EE7092"/>
    <w:rsid w:val="00EF1495"/>
    <w:rsid w:val="00EF254B"/>
    <w:rsid w:val="00F019BA"/>
    <w:rsid w:val="00F05104"/>
    <w:rsid w:val="00F16B29"/>
    <w:rsid w:val="00F21055"/>
    <w:rsid w:val="00F31B39"/>
    <w:rsid w:val="00F31BCF"/>
    <w:rsid w:val="00F324C7"/>
    <w:rsid w:val="00F338E1"/>
    <w:rsid w:val="00F42CC9"/>
    <w:rsid w:val="00F47456"/>
    <w:rsid w:val="00F53BE9"/>
    <w:rsid w:val="00F55C68"/>
    <w:rsid w:val="00F60617"/>
    <w:rsid w:val="00F62F5F"/>
    <w:rsid w:val="00F676A8"/>
    <w:rsid w:val="00F719CC"/>
    <w:rsid w:val="00F73F1B"/>
    <w:rsid w:val="00F773CF"/>
    <w:rsid w:val="00F77579"/>
    <w:rsid w:val="00F8425C"/>
    <w:rsid w:val="00F86CD7"/>
    <w:rsid w:val="00F87C7D"/>
    <w:rsid w:val="00F9058C"/>
    <w:rsid w:val="00F93B09"/>
    <w:rsid w:val="00F94FD0"/>
    <w:rsid w:val="00F95593"/>
    <w:rsid w:val="00FA30EB"/>
    <w:rsid w:val="00FB516B"/>
    <w:rsid w:val="00FC7275"/>
    <w:rsid w:val="00FD1AAA"/>
    <w:rsid w:val="00FD3BAB"/>
    <w:rsid w:val="00FE0ABA"/>
    <w:rsid w:val="00FE1A4F"/>
    <w:rsid w:val="00FF22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1FC7EB"/>
  <w15:chartTrackingRefBased/>
  <w15:docId w15:val="{58F43E0B-AB52-4E2A-9FC1-6F73A354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1E9"/>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link w:val="Quote1Char"/>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link w:val="Para5Char"/>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uiPriority w:val="99"/>
    <w:semiHidden/>
    <w:pPr>
      <w:ind w:left="567" w:hanging="567"/>
    </w:pPr>
    <w:rPr>
      <w:sz w:val="20"/>
      <w:szCs w:val="20"/>
    </w:rPr>
  </w:style>
  <w:style w:type="character" w:styleId="FootnoteReference">
    <w:name w:val="footnote reference"/>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uiPriority w:val="99"/>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customStyle="1" w:styleId="Para1CharChar">
    <w:name w:val="Para 1 Char Char"/>
    <w:link w:val="Para1"/>
    <w:locked/>
    <w:rsid w:val="009922D4"/>
    <w:rPr>
      <w:sz w:val="26"/>
      <w:szCs w:val="26"/>
      <w:lang w:eastAsia="en-US"/>
    </w:rPr>
  </w:style>
  <w:style w:type="character" w:customStyle="1" w:styleId="Para5Char">
    <w:name w:val="Para 5 Char"/>
    <w:link w:val="Para5"/>
    <w:rsid w:val="009922D4"/>
    <w:rPr>
      <w:sz w:val="26"/>
      <w:szCs w:val="26"/>
      <w:lang w:eastAsia="en-US"/>
    </w:rPr>
  </w:style>
  <w:style w:type="character" w:customStyle="1" w:styleId="Quote1Char">
    <w:name w:val="Quote 1 Char"/>
    <w:link w:val="Quote1"/>
    <w:locked/>
    <w:rsid w:val="009922D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C400D-98D5-4A3B-A6C2-E2295D7E5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5800</Words>
  <Characters>29855</Characters>
  <Application>Microsoft Office Word</Application>
  <DocSecurity>8</DocSecurity>
  <Lines>248</Lines>
  <Paragraphs>71</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dc:creator>
  <cp:keywords/>
  <dc:description/>
  <cp:lastModifiedBy>Rahel BAUM (CSV)</cp:lastModifiedBy>
  <cp:revision>2</cp:revision>
  <cp:lastPrinted>2016-10-05T18:04:00Z</cp:lastPrinted>
  <dcterms:created xsi:type="dcterms:W3CDTF">2021-03-23T03:44:00Z</dcterms:created>
  <dcterms:modified xsi:type="dcterms:W3CDTF">2021-03-23T03:44:00Z</dcterms:modified>
</cp:coreProperties>
</file>